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71" w:rsidRDefault="00CE3F90" w:rsidP="005E7DCE">
      <w:pPr>
        <w:kinsoku w:val="0"/>
        <w:overflowPunct w:val="0"/>
        <w:autoSpaceDE w:val="0"/>
        <w:autoSpaceDN w:val="0"/>
        <w:adjustRightInd w:val="0"/>
        <w:spacing w:after="0" w:line="286" w:lineRule="exact"/>
        <w:ind w:left="40"/>
        <w:jc w:val="center"/>
        <w:rPr>
          <w:rFonts w:cs="Arial"/>
          <w:b/>
          <w:bCs/>
          <w:spacing w:val="-1"/>
          <w:sz w:val="24"/>
          <w:szCs w:val="24"/>
        </w:rPr>
      </w:pPr>
      <w:r>
        <w:rPr>
          <w:rFonts w:cs="Arial"/>
          <w:b/>
          <w:bCs/>
          <w:spacing w:val="-1"/>
          <w:sz w:val="24"/>
          <w:szCs w:val="24"/>
        </w:rPr>
        <w:t xml:space="preserve">CME Provider </w:t>
      </w:r>
      <w:r w:rsidR="00875671">
        <w:rPr>
          <w:rFonts w:cs="Arial"/>
          <w:b/>
          <w:bCs/>
          <w:spacing w:val="-1"/>
          <w:sz w:val="24"/>
          <w:szCs w:val="24"/>
        </w:rPr>
        <w:t xml:space="preserve">MOC Medical Knowledge </w:t>
      </w:r>
      <w:r w:rsidR="00054B77" w:rsidRPr="00CE3F90">
        <w:rPr>
          <w:rFonts w:cs="Arial"/>
          <w:b/>
          <w:bCs/>
          <w:spacing w:val="-1"/>
          <w:sz w:val="24"/>
          <w:szCs w:val="24"/>
        </w:rPr>
        <w:t>S</w:t>
      </w:r>
      <w:r w:rsidRPr="00CE3F90">
        <w:rPr>
          <w:rFonts w:cs="Arial"/>
          <w:b/>
          <w:bCs/>
          <w:spacing w:val="-1"/>
          <w:sz w:val="24"/>
          <w:szCs w:val="24"/>
        </w:rPr>
        <w:t xml:space="preserve">ummary </w:t>
      </w:r>
      <w:r>
        <w:rPr>
          <w:rFonts w:cs="Arial"/>
          <w:b/>
          <w:bCs/>
          <w:spacing w:val="-1"/>
          <w:sz w:val="24"/>
          <w:szCs w:val="24"/>
        </w:rPr>
        <w:t xml:space="preserve">Requirements: </w:t>
      </w:r>
    </w:p>
    <w:p w:rsidR="00973245" w:rsidRPr="00CE3F90" w:rsidRDefault="00CE3F90" w:rsidP="005E7DCE">
      <w:pPr>
        <w:kinsoku w:val="0"/>
        <w:overflowPunct w:val="0"/>
        <w:autoSpaceDE w:val="0"/>
        <w:autoSpaceDN w:val="0"/>
        <w:adjustRightInd w:val="0"/>
        <w:spacing w:after="0" w:line="286" w:lineRule="exact"/>
        <w:ind w:left="40"/>
        <w:jc w:val="center"/>
        <w:rPr>
          <w:rFonts w:cs="Arial"/>
          <w:b/>
          <w:bCs/>
          <w:color w:val="6F2F9F"/>
          <w:spacing w:val="-2"/>
          <w:sz w:val="24"/>
          <w:szCs w:val="24"/>
        </w:rPr>
      </w:pPr>
      <w:r w:rsidRPr="00CE3F90">
        <w:rPr>
          <w:rFonts w:cs="Arial"/>
          <w:b/>
          <w:sz w:val="24"/>
          <w:szCs w:val="24"/>
        </w:rPr>
        <w:t xml:space="preserve">Part II Lifelong Learning and Self-Assessment </w:t>
      </w:r>
      <w:r w:rsidRPr="00CE3F90">
        <w:rPr>
          <w:rFonts w:cs="Arial"/>
          <w:b/>
          <w:bCs/>
          <w:spacing w:val="-1"/>
          <w:sz w:val="24"/>
          <w:szCs w:val="24"/>
        </w:rPr>
        <w:t>for ABIM, ABP</w:t>
      </w:r>
      <w:r>
        <w:rPr>
          <w:rFonts w:cs="Arial"/>
          <w:b/>
          <w:bCs/>
          <w:spacing w:val="-1"/>
          <w:sz w:val="24"/>
          <w:szCs w:val="24"/>
        </w:rPr>
        <w:t>,</w:t>
      </w:r>
      <w:r w:rsidRPr="00CE3F90">
        <w:rPr>
          <w:rFonts w:cs="Arial"/>
          <w:b/>
          <w:bCs/>
          <w:spacing w:val="-1"/>
          <w:sz w:val="24"/>
          <w:szCs w:val="24"/>
        </w:rPr>
        <w:t xml:space="preserve"> and ABA through the ACCME Program and Activity Reporting System (PARS)</w:t>
      </w:r>
    </w:p>
    <w:p w:rsidR="00F2060F" w:rsidRPr="00D1531F" w:rsidRDefault="00F2060F" w:rsidP="00635733">
      <w:pPr>
        <w:kinsoku w:val="0"/>
        <w:overflowPunct w:val="0"/>
        <w:autoSpaceDE w:val="0"/>
        <w:autoSpaceDN w:val="0"/>
        <w:adjustRightInd w:val="0"/>
        <w:spacing w:after="0" w:line="286" w:lineRule="exact"/>
        <w:rPr>
          <w:rFonts w:cs="Arial"/>
          <w:color w:val="000000"/>
          <w:sz w:val="14"/>
        </w:rPr>
      </w:pPr>
    </w:p>
    <w:p w:rsidR="0076473A" w:rsidRPr="00CE3F90" w:rsidRDefault="00D1531F" w:rsidP="00BE7A26">
      <w:pPr>
        <w:tabs>
          <w:tab w:val="left" w:pos="465"/>
        </w:tabs>
        <w:kinsoku w:val="0"/>
        <w:overflowPunct w:val="0"/>
        <w:autoSpaceDE w:val="0"/>
        <w:autoSpaceDN w:val="0"/>
        <w:adjustRightInd w:val="0"/>
        <w:spacing w:before="1" w:after="0" w:line="239" w:lineRule="auto"/>
        <w:ind w:right="413"/>
        <w:rPr>
          <w:rFonts w:cs="Arial"/>
          <w:b/>
          <w:color w:val="464646"/>
        </w:rPr>
      </w:pPr>
      <w:r w:rsidRPr="00CE3F90">
        <w:rPr>
          <w:rFonts w:cs="Arial"/>
          <w:b/>
          <w:color w:val="464646"/>
        </w:rPr>
        <w:t>Table 1: Summary of ABIM</w:t>
      </w:r>
      <w:r w:rsidR="00816245">
        <w:rPr>
          <w:rFonts w:cs="Arial"/>
          <w:b/>
          <w:color w:val="464646"/>
        </w:rPr>
        <w:t>, ABP and ABA</w:t>
      </w:r>
      <w:r w:rsidRPr="00CE3F90">
        <w:rPr>
          <w:rFonts w:cs="Arial"/>
          <w:b/>
          <w:color w:val="464646"/>
        </w:rPr>
        <w:t xml:space="preserve"> Medical Knowledge Assessment Program Requirements</w:t>
      </w:r>
    </w:p>
    <w:tbl>
      <w:tblPr>
        <w:tblStyle w:val="TableGrid"/>
        <w:tblW w:w="10728" w:type="dxa"/>
        <w:tblLayout w:type="fixed"/>
        <w:tblLook w:val="04A0" w:firstRow="1" w:lastRow="0" w:firstColumn="1" w:lastColumn="0" w:noHBand="0" w:noVBand="1"/>
      </w:tblPr>
      <w:tblGrid>
        <w:gridCol w:w="1188"/>
        <w:gridCol w:w="9540"/>
      </w:tblGrid>
      <w:tr w:rsidR="00F2060F" w:rsidRPr="00FA103F" w:rsidTr="00E9740D">
        <w:tc>
          <w:tcPr>
            <w:tcW w:w="1188" w:type="dxa"/>
            <w:shd w:val="clear" w:color="auto" w:fill="0000FF"/>
          </w:tcPr>
          <w:p w:rsidR="00F2060F" w:rsidRPr="004D2E65" w:rsidRDefault="00F2060F" w:rsidP="00D87821">
            <w:pPr>
              <w:kinsoku w:val="0"/>
              <w:overflowPunct w:val="0"/>
              <w:autoSpaceDE w:val="0"/>
              <w:autoSpaceDN w:val="0"/>
              <w:adjustRightInd w:val="0"/>
              <w:spacing w:before="1" w:line="239" w:lineRule="auto"/>
              <w:ind w:right="-108"/>
              <w:rPr>
                <w:rFonts w:cs="Arial"/>
                <w:b/>
                <w:color w:val="C00000"/>
                <w:sz w:val="22"/>
              </w:rPr>
            </w:pPr>
          </w:p>
        </w:tc>
        <w:tc>
          <w:tcPr>
            <w:tcW w:w="9540" w:type="dxa"/>
            <w:shd w:val="clear" w:color="auto" w:fill="0000FF"/>
          </w:tcPr>
          <w:p w:rsidR="00F2060F" w:rsidRPr="004D2E65" w:rsidRDefault="004D2E65" w:rsidP="004D2E65">
            <w:pPr>
              <w:kinsoku w:val="0"/>
              <w:overflowPunct w:val="0"/>
              <w:autoSpaceDE w:val="0"/>
              <w:autoSpaceDN w:val="0"/>
              <w:adjustRightInd w:val="0"/>
              <w:rPr>
                <w:rFonts w:cs="Arial"/>
                <w:b/>
                <w:sz w:val="22"/>
              </w:rPr>
            </w:pPr>
            <w:r w:rsidRPr="004D2E65">
              <w:rPr>
                <w:rFonts w:cs="Arial"/>
                <w:b/>
                <w:color w:val="FFFFFF" w:themeColor="background1"/>
                <w:sz w:val="22"/>
              </w:rPr>
              <w:t xml:space="preserve">REQUIREMENTS </w:t>
            </w:r>
            <w:r w:rsidR="00CE3F90">
              <w:rPr>
                <w:rFonts w:cs="Arial"/>
                <w:b/>
                <w:color w:val="FFFFFF" w:themeColor="background1"/>
                <w:sz w:val="22"/>
              </w:rPr>
              <w:t>for CME PROVIDERS</w:t>
            </w:r>
          </w:p>
        </w:tc>
      </w:tr>
      <w:tr w:rsidR="00D87821" w:rsidRPr="00FA103F" w:rsidTr="00E9740D">
        <w:tc>
          <w:tcPr>
            <w:tcW w:w="1188" w:type="dxa"/>
          </w:tcPr>
          <w:p w:rsidR="00D87821" w:rsidRPr="00E9740D" w:rsidRDefault="00D87821" w:rsidP="00D87821">
            <w:pPr>
              <w:kinsoku w:val="0"/>
              <w:overflowPunct w:val="0"/>
              <w:autoSpaceDE w:val="0"/>
              <w:autoSpaceDN w:val="0"/>
              <w:adjustRightInd w:val="0"/>
              <w:spacing w:before="1" w:line="239" w:lineRule="auto"/>
              <w:ind w:right="-108"/>
              <w:rPr>
                <w:rFonts w:cs="Arial"/>
                <w:b/>
                <w:color w:val="C00000"/>
                <w:sz w:val="18"/>
                <w:szCs w:val="18"/>
              </w:rPr>
            </w:pPr>
            <w:r w:rsidRPr="00E9740D">
              <w:rPr>
                <w:rFonts w:cs="Arial"/>
                <w:b/>
                <w:color w:val="C00000"/>
                <w:sz w:val="18"/>
                <w:szCs w:val="18"/>
              </w:rPr>
              <w:t>ABIM</w:t>
            </w:r>
            <w:r w:rsidR="00F2060F" w:rsidRPr="00E9740D">
              <w:rPr>
                <w:rFonts w:cs="Arial"/>
                <w:b/>
                <w:color w:val="C00000"/>
                <w:sz w:val="18"/>
                <w:szCs w:val="18"/>
              </w:rPr>
              <w:t xml:space="preserve"> </w:t>
            </w:r>
            <w:r w:rsidRPr="00E9740D">
              <w:rPr>
                <w:rFonts w:cs="Arial"/>
                <w:b/>
                <w:color w:val="C00000"/>
                <w:sz w:val="18"/>
                <w:szCs w:val="18"/>
              </w:rPr>
              <w:t>1</w:t>
            </w:r>
          </w:p>
          <w:p w:rsidR="00627493" w:rsidRPr="00E9740D" w:rsidRDefault="00627493" w:rsidP="00D87821">
            <w:pPr>
              <w:kinsoku w:val="0"/>
              <w:overflowPunct w:val="0"/>
              <w:autoSpaceDE w:val="0"/>
              <w:autoSpaceDN w:val="0"/>
              <w:adjustRightInd w:val="0"/>
              <w:spacing w:before="1" w:line="239" w:lineRule="auto"/>
              <w:ind w:right="-108"/>
              <w:rPr>
                <w:rFonts w:cs="Arial"/>
                <w:b/>
                <w:color w:val="0000FF"/>
                <w:sz w:val="18"/>
                <w:szCs w:val="18"/>
              </w:rPr>
            </w:pPr>
            <w:r w:rsidRPr="00E9740D">
              <w:rPr>
                <w:rFonts w:cs="Arial"/>
                <w:b/>
                <w:color w:val="0000FF"/>
                <w:sz w:val="18"/>
                <w:szCs w:val="18"/>
              </w:rPr>
              <w:t>ABP</w:t>
            </w:r>
            <w:r w:rsidR="00F2060F" w:rsidRPr="00E9740D">
              <w:rPr>
                <w:rFonts w:cs="Arial"/>
                <w:b/>
                <w:color w:val="0000FF"/>
                <w:sz w:val="18"/>
                <w:szCs w:val="18"/>
              </w:rPr>
              <w:t xml:space="preserve"> </w:t>
            </w:r>
            <w:r w:rsidRPr="00E9740D">
              <w:rPr>
                <w:rFonts w:cs="Arial"/>
                <w:b/>
                <w:color w:val="0000FF"/>
                <w:sz w:val="18"/>
                <w:szCs w:val="18"/>
              </w:rPr>
              <w:t>1</w:t>
            </w:r>
          </w:p>
          <w:p w:rsidR="000351BB" w:rsidRPr="00E9740D" w:rsidRDefault="000351BB" w:rsidP="00D87821">
            <w:pPr>
              <w:kinsoku w:val="0"/>
              <w:overflowPunct w:val="0"/>
              <w:autoSpaceDE w:val="0"/>
              <w:autoSpaceDN w:val="0"/>
              <w:adjustRightInd w:val="0"/>
              <w:spacing w:before="1" w:line="239" w:lineRule="auto"/>
              <w:ind w:right="-108"/>
              <w:rPr>
                <w:rFonts w:cs="Arial"/>
                <w:b/>
                <w:color w:val="00B050"/>
                <w:sz w:val="18"/>
                <w:szCs w:val="18"/>
              </w:rPr>
            </w:pPr>
            <w:r w:rsidRPr="00E9740D">
              <w:rPr>
                <w:rFonts w:cs="Arial"/>
                <w:b/>
                <w:color w:val="008000"/>
                <w:sz w:val="18"/>
                <w:szCs w:val="18"/>
              </w:rPr>
              <w:t>ABA</w:t>
            </w:r>
          </w:p>
        </w:tc>
        <w:tc>
          <w:tcPr>
            <w:tcW w:w="9540" w:type="dxa"/>
          </w:tcPr>
          <w:p w:rsidR="00D87821" w:rsidRDefault="00D87821" w:rsidP="0076473A">
            <w:pPr>
              <w:kinsoku w:val="0"/>
              <w:overflowPunct w:val="0"/>
              <w:autoSpaceDE w:val="0"/>
              <w:autoSpaceDN w:val="0"/>
              <w:adjustRightInd w:val="0"/>
              <w:rPr>
                <w:rFonts w:cs="Arial"/>
                <w:spacing w:val="38"/>
                <w:sz w:val="22"/>
              </w:rPr>
            </w:pPr>
            <w:r w:rsidRPr="007065C8">
              <w:rPr>
                <w:rFonts w:cs="Arial"/>
                <w:sz w:val="22"/>
              </w:rPr>
              <w:t>The</w:t>
            </w:r>
            <w:r w:rsidRPr="007065C8">
              <w:rPr>
                <w:rFonts w:cs="Arial"/>
                <w:spacing w:val="-5"/>
                <w:sz w:val="22"/>
              </w:rPr>
              <w:t xml:space="preserve"> </w:t>
            </w:r>
            <w:r w:rsidRPr="007065C8">
              <w:rPr>
                <w:rFonts w:cs="Arial"/>
                <w:spacing w:val="-1"/>
                <w:sz w:val="22"/>
              </w:rPr>
              <w:t>activity</w:t>
            </w:r>
            <w:r w:rsidRPr="007065C8">
              <w:rPr>
                <w:rFonts w:cs="Arial"/>
                <w:spacing w:val="-9"/>
                <w:sz w:val="22"/>
              </w:rPr>
              <w:t xml:space="preserve"> </w:t>
            </w:r>
            <w:r w:rsidRPr="007065C8">
              <w:rPr>
                <w:rFonts w:cs="Arial"/>
                <w:spacing w:val="1"/>
                <w:sz w:val="22"/>
              </w:rPr>
              <w:t>is</w:t>
            </w:r>
            <w:r w:rsidRPr="007065C8">
              <w:rPr>
                <w:rFonts w:cs="Arial"/>
                <w:spacing w:val="-6"/>
                <w:sz w:val="22"/>
              </w:rPr>
              <w:t xml:space="preserve"> </w:t>
            </w:r>
            <w:r w:rsidRPr="007065C8">
              <w:rPr>
                <w:rFonts w:cs="Arial"/>
                <w:sz w:val="22"/>
              </w:rPr>
              <w:t>directly</w:t>
            </w:r>
            <w:r w:rsidRPr="007065C8">
              <w:rPr>
                <w:rFonts w:cs="Arial"/>
                <w:spacing w:val="-9"/>
                <w:sz w:val="22"/>
              </w:rPr>
              <w:t xml:space="preserve"> </w:t>
            </w:r>
            <w:r w:rsidRPr="007065C8">
              <w:rPr>
                <w:rFonts w:cs="Arial"/>
                <w:sz w:val="22"/>
              </w:rPr>
              <w:t>provided</w:t>
            </w:r>
            <w:r w:rsidRPr="007065C8">
              <w:rPr>
                <w:rFonts w:cs="Arial"/>
                <w:spacing w:val="-4"/>
                <w:sz w:val="22"/>
              </w:rPr>
              <w:t xml:space="preserve"> </w:t>
            </w:r>
            <w:r w:rsidRPr="007065C8">
              <w:rPr>
                <w:rFonts w:cs="Arial"/>
                <w:sz w:val="22"/>
              </w:rPr>
              <w:t>or</w:t>
            </w:r>
            <w:r w:rsidRPr="007065C8">
              <w:rPr>
                <w:rFonts w:cs="Arial"/>
                <w:spacing w:val="-7"/>
                <w:sz w:val="22"/>
              </w:rPr>
              <w:t xml:space="preserve"> </w:t>
            </w:r>
            <w:r w:rsidRPr="007065C8">
              <w:rPr>
                <w:rFonts w:cs="Arial"/>
                <w:sz w:val="22"/>
              </w:rPr>
              <w:t>jointly</w:t>
            </w:r>
            <w:r w:rsidRPr="007065C8">
              <w:rPr>
                <w:rFonts w:cs="Arial"/>
                <w:spacing w:val="-8"/>
                <w:sz w:val="22"/>
              </w:rPr>
              <w:t xml:space="preserve"> </w:t>
            </w:r>
            <w:r w:rsidRPr="007065C8">
              <w:rPr>
                <w:rFonts w:cs="Arial"/>
                <w:sz w:val="22"/>
              </w:rPr>
              <w:t>provided</w:t>
            </w:r>
            <w:r w:rsidRPr="007065C8">
              <w:rPr>
                <w:rFonts w:cs="Arial"/>
                <w:spacing w:val="-5"/>
                <w:sz w:val="22"/>
              </w:rPr>
              <w:t xml:space="preserve"> </w:t>
            </w:r>
            <w:r w:rsidRPr="000351BB">
              <w:rPr>
                <w:rFonts w:cs="Arial"/>
                <w:sz w:val="22"/>
              </w:rPr>
              <w:t>by</w:t>
            </w:r>
            <w:r w:rsidRPr="000351BB">
              <w:rPr>
                <w:rFonts w:cs="Arial"/>
                <w:spacing w:val="-8"/>
                <w:sz w:val="22"/>
              </w:rPr>
              <w:t xml:space="preserve"> </w:t>
            </w:r>
            <w:r w:rsidRPr="000351BB">
              <w:rPr>
                <w:rFonts w:cs="Arial"/>
                <w:sz w:val="22"/>
              </w:rPr>
              <w:t>a</w:t>
            </w:r>
            <w:r w:rsidRPr="000351BB">
              <w:rPr>
                <w:rFonts w:cs="Arial"/>
                <w:spacing w:val="-5"/>
                <w:sz w:val="22"/>
              </w:rPr>
              <w:t xml:space="preserve"> </w:t>
            </w:r>
            <w:r w:rsidRPr="000351BB">
              <w:rPr>
                <w:rFonts w:cs="Arial"/>
                <w:sz w:val="22"/>
              </w:rPr>
              <w:t>provider</w:t>
            </w:r>
            <w:r w:rsidRPr="000351BB">
              <w:rPr>
                <w:rFonts w:cs="Arial"/>
                <w:spacing w:val="-4"/>
                <w:sz w:val="22"/>
              </w:rPr>
              <w:t xml:space="preserve"> </w:t>
            </w:r>
            <w:r w:rsidRPr="000351BB">
              <w:rPr>
                <w:rFonts w:cs="Arial"/>
                <w:sz w:val="22"/>
              </w:rPr>
              <w:t>accredited</w:t>
            </w:r>
            <w:r w:rsidRPr="007065C8">
              <w:rPr>
                <w:rFonts w:cs="Arial"/>
                <w:spacing w:val="-5"/>
                <w:sz w:val="22"/>
              </w:rPr>
              <w:t xml:space="preserve"> </w:t>
            </w:r>
            <w:r w:rsidRPr="007065C8">
              <w:rPr>
                <w:rFonts w:cs="Arial"/>
                <w:sz w:val="22"/>
              </w:rPr>
              <w:t>in</w:t>
            </w:r>
            <w:r w:rsidRPr="007065C8">
              <w:rPr>
                <w:rFonts w:cs="Arial"/>
                <w:spacing w:val="-6"/>
                <w:sz w:val="22"/>
              </w:rPr>
              <w:t xml:space="preserve"> </w:t>
            </w:r>
            <w:r w:rsidRPr="007065C8">
              <w:rPr>
                <w:rFonts w:cs="Arial"/>
                <w:spacing w:val="2"/>
                <w:sz w:val="22"/>
              </w:rPr>
              <w:t>good</w:t>
            </w:r>
            <w:r w:rsidRPr="007065C8">
              <w:rPr>
                <w:rFonts w:cs="Arial"/>
                <w:spacing w:val="-5"/>
                <w:sz w:val="22"/>
              </w:rPr>
              <w:t xml:space="preserve"> </w:t>
            </w:r>
            <w:r w:rsidRPr="007065C8">
              <w:rPr>
                <w:rFonts w:cs="Arial"/>
                <w:spacing w:val="-1"/>
                <w:sz w:val="22"/>
              </w:rPr>
              <w:t>standing</w:t>
            </w:r>
            <w:r w:rsidRPr="007065C8">
              <w:rPr>
                <w:rFonts w:cs="Arial"/>
                <w:spacing w:val="-4"/>
                <w:sz w:val="22"/>
              </w:rPr>
              <w:t xml:space="preserve"> </w:t>
            </w:r>
            <w:r w:rsidRPr="007065C8">
              <w:rPr>
                <w:rFonts w:cs="Arial"/>
                <w:spacing w:val="-1"/>
                <w:sz w:val="22"/>
              </w:rPr>
              <w:t>within</w:t>
            </w:r>
            <w:r w:rsidRPr="007065C8">
              <w:rPr>
                <w:rFonts w:cs="Arial"/>
                <w:spacing w:val="-6"/>
                <w:sz w:val="22"/>
              </w:rPr>
              <w:t xml:space="preserve"> </w:t>
            </w:r>
            <w:r w:rsidRPr="007065C8">
              <w:rPr>
                <w:rFonts w:cs="Arial"/>
                <w:sz w:val="22"/>
              </w:rPr>
              <w:t>the</w:t>
            </w:r>
            <w:r w:rsidRPr="007065C8">
              <w:rPr>
                <w:rFonts w:cs="Arial"/>
                <w:spacing w:val="-2"/>
                <w:sz w:val="22"/>
              </w:rPr>
              <w:t xml:space="preserve"> </w:t>
            </w:r>
            <w:r w:rsidRPr="007065C8">
              <w:rPr>
                <w:rFonts w:cs="Arial"/>
                <w:spacing w:val="-1"/>
                <w:sz w:val="22"/>
              </w:rPr>
              <w:t>ACCME</w:t>
            </w:r>
            <w:r w:rsidRPr="007065C8">
              <w:rPr>
                <w:rFonts w:cs="Arial"/>
                <w:spacing w:val="66"/>
                <w:w w:val="99"/>
                <w:sz w:val="22"/>
              </w:rPr>
              <w:t xml:space="preserve"> </w:t>
            </w:r>
            <w:r w:rsidRPr="007065C8">
              <w:rPr>
                <w:rFonts w:cs="Arial"/>
                <w:spacing w:val="-1"/>
                <w:sz w:val="22"/>
              </w:rPr>
              <w:t>system (</w:t>
            </w:r>
            <w:r w:rsidR="00D7743B" w:rsidRPr="007065C8">
              <w:rPr>
                <w:rFonts w:cs="Arial"/>
                <w:spacing w:val="-1"/>
                <w:sz w:val="22"/>
              </w:rPr>
              <w:t>including</w:t>
            </w:r>
            <w:r w:rsidRPr="007065C8">
              <w:rPr>
                <w:rFonts w:cs="Arial"/>
                <w:spacing w:val="-1"/>
                <w:sz w:val="22"/>
              </w:rPr>
              <w:t xml:space="preserve"> state medical society accredited providers).</w:t>
            </w:r>
            <w:r w:rsidRPr="007065C8">
              <w:rPr>
                <w:rFonts w:cs="Arial"/>
                <w:spacing w:val="38"/>
                <w:sz w:val="22"/>
              </w:rPr>
              <w:t xml:space="preserve"> </w:t>
            </w:r>
          </w:p>
          <w:p w:rsidR="00C200BD" w:rsidRPr="000351BB" w:rsidRDefault="00C200BD" w:rsidP="0076473A">
            <w:pPr>
              <w:kinsoku w:val="0"/>
              <w:overflowPunct w:val="0"/>
              <w:autoSpaceDE w:val="0"/>
              <w:autoSpaceDN w:val="0"/>
              <w:adjustRightInd w:val="0"/>
              <w:rPr>
                <w:rFonts w:cs="Arial"/>
                <w:color w:val="008000"/>
                <w:sz w:val="22"/>
              </w:rPr>
            </w:pPr>
          </w:p>
        </w:tc>
      </w:tr>
      <w:tr w:rsidR="00D87821" w:rsidRPr="00FA103F" w:rsidTr="00E9740D">
        <w:tc>
          <w:tcPr>
            <w:tcW w:w="1188" w:type="dxa"/>
          </w:tcPr>
          <w:p w:rsidR="00D87821" w:rsidRPr="00E9740D" w:rsidRDefault="00D87821" w:rsidP="00D87821">
            <w:pPr>
              <w:tabs>
                <w:tab w:val="left" w:pos="882"/>
              </w:tabs>
              <w:kinsoku w:val="0"/>
              <w:overflowPunct w:val="0"/>
              <w:autoSpaceDE w:val="0"/>
              <w:autoSpaceDN w:val="0"/>
              <w:adjustRightInd w:val="0"/>
              <w:spacing w:before="1" w:line="239" w:lineRule="auto"/>
              <w:ind w:right="-108"/>
              <w:rPr>
                <w:rFonts w:cs="Arial"/>
                <w:b/>
                <w:color w:val="C00000"/>
                <w:sz w:val="18"/>
                <w:szCs w:val="18"/>
              </w:rPr>
            </w:pPr>
            <w:r w:rsidRPr="00E9740D">
              <w:rPr>
                <w:rFonts w:cs="Arial"/>
                <w:b/>
                <w:color w:val="C00000"/>
                <w:sz w:val="18"/>
                <w:szCs w:val="18"/>
              </w:rPr>
              <w:t>ABIM</w:t>
            </w:r>
            <w:r w:rsidR="00F2060F" w:rsidRPr="00E9740D">
              <w:rPr>
                <w:rFonts w:cs="Arial"/>
                <w:b/>
                <w:color w:val="C00000"/>
                <w:sz w:val="18"/>
                <w:szCs w:val="18"/>
              </w:rPr>
              <w:t xml:space="preserve"> </w:t>
            </w:r>
            <w:r w:rsidRPr="00E9740D">
              <w:rPr>
                <w:rFonts w:cs="Arial"/>
                <w:b/>
                <w:color w:val="C00000"/>
                <w:sz w:val="18"/>
                <w:szCs w:val="18"/>
              </w:rPr>
              <w:t>2</w:t>
            </w:r>
          </w:p>
          <w:p w:rsidR="00627493" w:rsidRPr="00E9740D" w:rsidRDefault="00627493" w:rsidP="00D87821">
            <w:pPr>
              <w:tabs>
                <w:tab w:val="left" w:pos="882"/>
              </w:tabs>
              <w:kinsoku w:val="0"/>
              <w:overflowPunct w:val="0"/>
              <w:autoSpaceDE w:val="0"/>
              <w:autoSpaceDN w:val="0"/>
              <w:adjustRightInd w:val="0"/>
              <w:spacing w:before="1" w:line="239" w:lineRule="auto"/>
              <w:ind w:right="-108"/>
              <w:rPr>
                <w:rFonts w:cs="Arial"/>
                <w:b/>
                <w:color w:val="0000FF"/>
                <w:sz w:val="18"/>
                <w:szCs w:val="18"/>
              </w:rPr>
            </w:pPr>
            <w:r w:rsidRPr="00E9740D">
              <w:rPr>
                <w:rFonts w:cs="Arial"/>
                <w:b/>
                <w:color w:val="0000FF"/>
                <w:sz w:val="18"/>
                <w:szCs w:val="18"/>
              </w:rPr>
              <w:t>ABP</w:t>
            </w:r>
            <w:r w:rsidR="00F2060F" w:rsidRPr="00E9740D">
              <w:rPr>
                <w:rFonts w:cs="Arial"/>
                <w:b/>
                <w:color w:val="0000FF"/>
                <w:sz w:val="18"/>
                <w:szCs w:val="18"/>
              </w:rPr>
              <w:t xml:space="preserve"> </w:t>
            </w:r>
            <w:r w:rsidRPr="00E9740D">
              <w:rPr>
                <w:rFonts w:cs="Arial"/>
                <w:b/>
                <w:color w:val="0000FF"/>
                <w:sz w:val="18"/>
                <w:szCs w:val="18"/>
              </w:rPr>
              <w:t>2</w:t>
            </w:r>
          </w:p>
          <w:p w:rsidR="000351BB" w:rsidRPr="00E9740D" w:rsidRDefault="000351BB" w:rsidP="00D87821">
            <w:pPr>
              <w:tabs>
                <w:tab w:val="left" w:pos="882"/>
              </w:tabs>
              <w:kinsoku w:val="0"/>
              <w:overflowPunct w:val="0"/>
              <w:autoSpaceDE w:val="0"/>
              <w:autoSpaceDN w:val="0"/>
              <w:adjustRightInd w:val="0"/>
              <w:spacing w:before="1" w:line="239" w:lineRule="auto"/>
              <w:ind w:right="-108"/>
              <w:rPr>
                <w:rFonts w:cs="Arial"/>
                <w:b/>
                <w:color w:val="464646"/>
                <w:sz w:val="18"/>
                <w:szCs w:val="18"/>
              </w:rPr>
            </w:pPr>
          </w:p>
        </w:tc>
        <w:tc>
          <w:tcPr>
            <w:tcW w:w="9540" w:type="dxa"/>
          </w:tcPr>
          <w:p w:rsidR="00D87821" w:rsidRPr="000351BB" w:rsidRDefault="00D87821" w:rsidP="0076473A">
            <w:pPr>
              <w:tabs>
                <w:tab w:val="left" w:pos="465"/>
              </w:tabs>
              <w:kinsoku w:val="0"/>
              <w:overflowPunct w:val="0"/>
              <w:autoSpaceDE w:val="0"/>
              <w:autoSpaceDN w:val="0"/>
              <w:adjustRightInd w:val="0"/>
              <w:spacing w:line="239" w:lineRule="auto"/>
              <w:rPr>
                <w:rFonts w:cs="Arial"/>
                <w:w w:val="99"/>
                <w:sz w:val="22"/>
              </w:rPr>
            </w:pPr>
            <w:r w:rsidRPr="000351BB">
              <w:rPr>
                <w:rFonts w:cs="Arial"/>
                <w:sz w:val="22"/>
              </w:rPr>
              <w:t>The</w:t>
            </w:r>
            <w:r w:rsidRPr="000351BB">
              <w:rPr>
                <w:rFonts w:cs="Arial"/>
                <w:spacing w:val="-5"/>
                <w:sz w:val="22"/>
              </w:rPr>
              <w:t xml:space="preserve"> </w:t>
            </w:r>
            <w:r w:rsidRPr="000351BB">
              <w:rPr>
                <w:rFonts w:cs="Arial"/>
                <w:spacing w:val="-1"/>
                <w:sz w:val="22"/>
              </w:rPr>
              <w:t>activity</w:t>
            </w:r>
            <w:r w:rsidRPr="000351BB">
              <w:rPr>
                <w:rFonts w:cs="Arial"/>
                <w:spacing w:val="-8"/>
                <w:sz w:val="22"/>
              </w:rPr>
              <w:t xml:space="preserve"> </w:t>
            </w:r>
            <w:r w:rsidRPr="000351BB">
              <w:rPr>
                <w:rFonts w:cs="Arial"/>
                <w:spacing w:val="1"/>
                <w:sz w:val="22"/>
              </w:rPr>
              <w:t>is</w:t>
            </w:r>
            <w:r w:rsidRPr="000351BB">
              <w:rPr>
                <w:rFonts w:cs="Arial"/>
                <w:spacing w:val="-5"/>
                <w:sz w:val="22"/>
              </w:rPr>
              <w:t xml:space="preserve"> </w:t>
            </w:r>
            <w:r w:rsidRPr="000351BB">
              <w:rPr>
                <w:rFonts w:cs="Arial"/>
                <w:sz w:val="22"/>
              </w:rPr>
              <w:t>certified</w:t>
            </w:r>
            <w:r w:rsidRPr="000351BB">
              <w:rPr>
                <w:rFonts w:cs="Arial"/>
                <w:spacing w:val="-4"/>
                <w:sz w:val="22"/>
              </w:rPr>
              <w:t xml:space="preserve"> </w:t>
            </w:r>
            <w:r w:rsidRPr="000351BB">
              <w:rPr>
                <w:rFonts w:cs="Arial"/>
                <w:spacing w:val="-1"/>
                <w:sz w:val="22"/>
              </w:rPr>
              <w:t>for</w:t>
            </w:r>
            <w:r w:rsidRPr="000351BB">
              <w:rPr>
                <w:rFonts w:cs="Arial"/>
                <w:spacing w:val="-5"/>
                <w:sz w:val="22"/>
              </w:rPr>
              <w:t xml:space="preserve"> </w:t>
            </w:r>
            <w:r w:rsidRPr="000351BB">
              <w:rPr>
                <w:rFonts w:cs="Arial"/>
                <w:i/>
                <w:spacing w:val="-1"/>
                <w:sz w:val="22"/>
              </w:rPr>
              <w:t>AMA</w:t>
            </w:r>
            <w:r w:rsidRPr="000351BB">
              <w:rPr>
                <w:rFonts w:cs="Arial"/>
                <w:i/>
                <w:spacing w:val="-6"/>
                <w:sz w:val="22"/>
              </w:rPr>
              <w:t xml:space="preserve"> </w:t>
            </w:r>
            <w:r w:rsidRPr="000351BB">
              <w:rPr>
                <w:rFonts w:cs="Arial"/>
                <w:i/>
                <w:sz w:val="22"/>
              </w:rPr>
              <w:t>PRA</w:t>
            </w:r>
            <w:r w:rsidRPr="000351BB">
              <w:rPr>
                <w:rFonts w:cs="Arial"/>
                <w:i/>
                <w:spacing w:val="-7"/>
                <w:sz w:val="22"/>
              </w:rPr>
              <w:t xml:space="preserve"> </w:t>
            </w:r>
            <w:r w:rsidRPr="000351BB">
              <w:rPr>
                <w:rFonts w:cs="Arial"/>
                <w:i/>
                <w:sz w:val="22"/>
              </w:rPr>
              <w:t>Category</w:t>
            </w:r>
            <w:r w:rsidRPr="000351BB">
              <w:rPr>
                <w:rFonts w:cs="Arial"/>
                <w:i/>
                <w:spacing w:val="-8"/>
                <w:sz w:val="22"/>
              </w:rPr>
              <w:t xml:space="preserve"> </w:t>
            </w:r>
            <w:r w:rsidRPr="000351BB">
              <w:rPr>
                <w:rFonts w:cs="Arial"/>
                <w:i/>
                <w:sz w:val="22"/>
              </w:rPr>
              <w:t>1</w:t>
            </w:r>
            <w:r w:rsidRPr="000351BB">
              <w:rPr>
                <w:rFonts w:cs="Arial"/>
                <w:i/>
                <w:spacing w:val="-2"/>
                <w:sz w:val="22"/>
              </w:rPr>
              <w:t xml:space="preserve"> </w:t>
            </w:r>
            <w:r w:rsidRPr="000351BB">
              <w:rPr>
                <w:rFonts w:cs="Arial"/>
                <w:i/>
                <w:sz w:val="22"/>
              </w:rPr>
              <w:t>Credit</w:t>
            </w:r>
            <w:r w:rsidRPr="000351BB">
              <w:rPr>
                <w:rFonts w:cs="Arial"/>
                <w:i/>
                <w:position w:val="9"/>
                <w:sz w:val="14"/>
              </w:rPr>
              <w:t>TM</w:t>
            </w:r>
            <w:r w:rsidRPr="000351BB">
              <w:rPr>
                <w:rFonts w:cs="Arial"/>
                <w:spacing w:val="-1"/>
                <w:sz w:val="22"/>
              </w:rPr>
              <w:t>. (</w:t>
            </w:r>
            <w:r w:rsidR="00816245">
              <w:rPr>
                <w:rFonts w:cs="Arial"/>
                <w:spacing w:val="-1"/>
                <w:sz w:val="22"/>
              </w:rPr>
              <w:t>S</w:t>
            </w:r>
            <w:r w:rsidRPr="000351BB">
              <w:rPr>
                <w:rFonts w:cs="Arial"/>
                <w:sz w:val="22"/>
              </w:rPr>
              <w:t>essions</w:t>
            </w:r>
            <w:r w:rsidRPr="000351BB">
              <w:rPr>
                <w:rFonts w:cs="Arial"/>
                <w:spacing w:val="-6"/>
                <w:sz w:val="22"/>
              </w:rPr>
              <w:t xml:space="preserve"> </w:t>
            </w:r>
            <w:r w:rsidRPr="000351BB">
              <w:rPr>
                <w:rFonts w:cs="Arial"/>
                <w:sz w:val="22"/>
              </w:rPr>
              <w:t>or</w:t>
            </w:r>
            <w:r w:rsidRPr="000351BB">
              <w:rPr>
                <w:rFonts w:cs="Arial"/>
                <w:spacing w:val="-2"/>
                <w:sz w:val="22"/>
              </w:rPr>
              <w:t xml:space="preserve"> </w:t>
            </w:r>
            <w:r w:rsidRPr="000351BB">
              <w:rPr>
                <w:rFonts w:cs="Arial"/>
                <w:sz w:val="22"/>
              </w:rPr>
              <w:t>modules</w:t>
            </w:r>
            <w:r w:rsidRPr="000351BB">
              <w:rPr>
                <w:rFonts w:cs="Arial"/>
                <w:spacing w:val="-6"/>
                <w:sz w:val="22"/>
              </w:rPr>
              <w:t xml:space="preserve"> </w:t>
            </w:r>
            <w:r w:rsidR="00D7743B" w:rsidRPr="000351BB">
              <w:rPr>
                <w:rFonts w:cs="Arial"/>
                <w:spacing w:val="-1"/>
                <w:sz w:val="22"/>
              </w:rPr>
              <w:t xml:space="preserve">of a </w:t>
            </w:r>
            <w:r w:rsidRPr="000351BB">
              <w:rPr>
                <w:rFonts w:cs="Arial"/>
                <w:spacing w:val="-1"/>
                <w:sz w:val="22"/>
              </w:rPr>
              <w:t>CME activi</w:t>
            </w:r>
            <w:r w:rsidR="00D7743B" w:rsidRPr="000351BB">
              <w:rPr>
                <w:rFonts w:cs="Arial"/>
                <w:spacing w:val="-1"/>
                <w:sz w:val="22"/>
              </w:rPr>
              <w:t>ty</w:t>
            </w:r>
            <w:r w:rsidRPr="000351BB">
              <w:rPr>
                <w:rFonts w:cs="Arial"/>
                <w:spacing w:val="-5"/>
                <w:sz w:val="22"/>
              </w:rPr>
              <w:t xml:space="preserve"> </w:t>
            </w:r>
            <w:r w:rsidR="00816245">
              <w:rPr>
                <w:rFonts w:cs="Arial"/>
                <w:sz w:val="22"/>
              </w:rPr>
              <w:t>may count as MOC Part II Lifelong Learning and Self-Assessment</w:t>
            </w:r>
            <w:r w:rsidR="000351BB">
              <w:rPr>
                <w:rFonts w:cs="Arial"/>
                <w:spacing w:val="-1"/>
                <w:sz w:val="22"/>
              </w:rPr>
              <w:t>.</w:t>
            </w:r>
            <w:r w:rsidR="00C34F92" w:rsidRPr="000351BB">
              <w:rPr>
                <w:rFonts w:cs="Arial"/>
                <w:spacing w:val="-1"/>
                <w:sz w:val="22"/>
              </w:rPr>
              <w:t>)</w:t>
            </w:r>
            <w:r w:rsidRPr="000351BB">
              <w:rPr>
                <w:rFonts w:cs="Arial"/>
                <w:w w:val="99"/>
                <w:sz w:val="22"/>
              </w:rPr>
              <w:t xml:space="preserve"> </w:t>
            </w:r>
          </w:p>
          <w:p w:rsidR="000351BB" w:rsidRPr="006B19F1" w:rsidRDefault="000351BB" w:rsidP="008C437D">
            <w:pPr>
              <w:tabs>
                <w:tab w:val="left" w:pos="465"/>
              </w:tabs>
              <w:kinsoku w:val="0"/>
              <w:overflowPunct w:val="0"/>
              <w:autoSpaceDE w:val="0"/>
              <w:autoSpaceDN w:val="0"/>
              <w:adjustRightInd w:val="0"/>
              <w:spacing w:line="239" w:lineRule="auto"/>
              <w:rPr>
                <w:rFonts w:cs="Arial"/>
                <w:w w:val="99"/>
                <w:sz w:val="10"/>
              </w:rPr>
            </w:pPr>
          </w:p>
        </w:tc>
      </w:tr>
      <w:tr w:rsidR="00CC2BBD" w:rsidRPr="00FA103F" w:rsidTr="00E9740D">
        <w:tc>
          <w:tcPr>
            <w:tcW w:w="1188" w:type="dxa"/>
          </w:tcPr>
          <w:p w:rsidR="00CC2BBD" w:rsidRPr="00E9740D" w:rsidRDefault="00CC2BBD" w:rsidP="00D87821">
            <w:pPr>
              <w:tabs>
                <w:tab w:val="left" w:pos="882"/>
              </w:tabs>
              <w:kinsoku w:val="0"/>
              <w:overflowPunct w:val="0"/>
              <w:autoSpaceDE w:val="0"/>
              <w:autoSpaceDN w:val="0"/>
              <w:adjustRightInd w:val="0"/>
              <w:spacing w:before="1" w:line="239" w:lineRule="auto"/>
              <w:ind w:right="-108"/>
              <w:rPr>
                <w:rFonts w:cs="Arial"/>
                <w:b/>
                <w:color w:val="C00000"/>
                <w:sz w:val="18"/>
                <w:szCs w:val="18"/>
              </w:rPr>
            </w:pPr>
            <w:r w:rsidRPr="00E9740D">
              <w:rPr>
                <w:rFonts w:cs="Arial"/>
                <w:b/>
                <w:color w:val="008000"/>
                <w:sz w:val="18"/>
                <w:szCs w:val="18"/>
              </w:rPr>
              <w:t>ABA</w:t>
            </w:r>
          </w:p>
        </w:tc>
        <w:tc>
          <w:tcPr>
            <w:tcW w:w="9540" w:type="dxa"/>
          </w:tcPr>
          <w:p w:rsidR="00CC2BBD" w:rsidRPr="00CC2BBD" w:rsidRDefault="00CC2BBD" w:rsidP="0076473A">
            <w:pPr>
              <w:tabs>
                <w:tab w:val="left" w:pos="465"/>
              </w:tabs>
              <w:kinsoku w:val="0"/>
              <w:overflowPunct w:val="0"/>
              <w:autoSpaceDE w:val="0"/>
              <w:autoSpaceDN w:val="0"/>
              <w:adjustRightInd w:val="0"/>
              <w:spacing w:line="239" w:lineRule="auto"/>
              <w:rPr>
                <w:rFonts w:cs="Arial"/>
                <w:sz w:val="22"/>
              </w:rPr>
            </w:pPr>
            <w:r>
              <w:rPr>
                <w:rFonts w:cs="Arial"/>
                <w:sz w:val="22"/>
              </w:rPr>
              <w:t xml:space="preserve">The activity is certified for </w:t>
            </w:r>
            <w:r w:rsidRPr="00CC2BBD">
              <w:rPr>
                <w:rFonts w:cs="Arial"/>
                <w:i/>
                <w:sz w:val="22"/>
              </w:rPr>
              <w:t>AMA PRA Category 1 Credit™</w:t>
            </w:r>
            <w:r>
              <w:rPr>
                <w:rFonts w:cs="Arial"/>
                <w:i/>
                <w:sz w:val="22"/>
              </w:rPr>
              <w:t xml:space="preserve">. </w:t>
            </w:r>
            <w:r>
              <w:rPr>
                <w:rFonts w:cs="Arial"/>
                <w:sz w:val="22"/>
              </w:rPr>
              <w:t xml:space="preserve">(CME credits are the </w:t>
            </w:r>
            <w:proofErr w:type="spellStart"/>
            <w:r>
              <w:rPr>
                <w:rFonts w:cs="Arial"/>
                <w:sz w:val="22"/>
              </w:rPr>
              <w:t>cfredits</w:t>
            </w:r>
            <w:proofErr w:type="spellEnd"/>
            <w:r>
              <w:rPr>
                <w:rFonts w:cs="Arial"/>
                <w:sz w:val="22"/>
              </w:rPr>
              <w:t xml:space="preserve"> claimed by the participant for the activity.)</w:t>
            </w:r>
          </w:p>
        </w:tc>
      </w:tr>
      <w:tr w:rsidR="00D87821" w:rsidRPr="00FA103F" w:rsidTr="00E9740D">
        <w:trPr>
          <w:trHeight w:val="3437"/>
        </w:trPr>
        <w:tc>
          <w:tcPr>
            <w:tcW w:w="1188" w:type="dxa"/>
          </w:tcPr>
          <w:p w:rsidR="00D87821" w:rsidRPr="00E9740D" w:rsidRDefault="00D87821"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r w:rsidRPr="00E9740D">
              <w:rPr>
                <w:rFonts w:cs="Arial"/>
                <w:b/>
                <w:color w:val="C00000"/>
                <w:sz w:val="18"/>
                <w:szCs w:val="18"/>
              </w:rPr>
              <w:t>ABIM</w:t>
            </w:r>
            <w:r w:rsidR="00F2060F" w:rsidRPr="00E9740D">
              <w:rPr>
                <w:rFonts w:cs="Arial"/>
                <w:b/>
                <w:color w:val="C00000"/>
                <w:sz w:val="18"/>
                <w:szCs w:val="18"/>
              </w:rPr>
              <w:t xml:space="preserve"> </w:t>
            </w:r>
            <w:r w:rsidRPr="00E9740D">
              <w:rPr>
                <w:rFonts w:cs="Arial"/>
                <w:b/>
                <w:color w:val="C00000"/>
                <w:sz w:val="18"/>
                <w:szCs w:val="18"/>
              </w:rPr>
              <w:t>3</w:t>
            </w:r>
          </w:p>
          <w:p w:rsidR="00627493" w:rsidRPr="00E9740D" w:rsidRDefault="00627493"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627493" w:rsidRPr="00E9740D" w:rsidRDefault="00627493"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627493" w:rsidRPr="00E9740D" w:rsidRDefault="00627493" w:rsidP="00D87821">
            <w:pPr>
              <w:tabs>
                <w:tab w:val="left" w:pos="720"/>
              </w:tabs>
              <w:kinsoku w:val="0"/>
              <w:overflowPunct w:val="0"/>
              <w:autoSpaceDE w:val="0"/>
              <w:autoSpaceDN w:val="0"/>
              <w:adjustRightInd w:val="0"/>
              <w:spacing w:before="1" w:line="239" w:lineRule="auto"/>
              <w:ind w:right="-108"/>
              <w:rPr>
                <w:rFonts w:cs="Arial"/>
                <w:b/>
                <w:color w:val="0000FF"/>
                <w:sz w:val="18"/>
                <w:szCs w:val="18"/>
              </w:rPr>
            </w:pPr>
            <w:r w:rsidRPr="00E9740D">
              <w:rPr>
                <w:rFonts w:cs="Arial"/>
                <w:b/>
                <w:color w:val="0000FF"/>
                <w:sz w:val="18"/>
                <w:szCs w:val="18"/>
              </w:rPr>
              <w:t>ABP2</w:t>
            </w:r>
          </w:p>
          <w:p w:rsidR="000351BB" w:rsidRPr="00E9740D" w:rsidRDefault="000351BB" w:rsidP="00D87821">
            <w:pPr>
              <w:tabs>
                <w:tab w:val="left" w:pos="720"/>
              </w:tabs>
              <w:kinsoku w:val="0"/>
              <w:overflowPunct w:val="0"/>
              <w:autoSpaceDE w:val="0"/>
              <w:autoSpaceDN w:val="0"/>
              <w:adjustRightInd w:val="0"/>
              <w:spacing w:before="1" w:line="239" w:lineRule="auto"/>
              <w:ind w:right="-108"/>
              <w:rPr>
                <w:rFonts w:cs="Arial"/>
                <w:b/>
                <w:color w:val="0000FF"/>
                <w:sz w:val="18"/>
                <w:szCs w:val="18"/>
              </w:rPr>
            </w:pPr>
          </w:p>
          <w:p w:rsidR="000351BB" w:rsidRPr="00E9740D" w:rsidRDefault="000351BB" w:rsidP="00D87821">
            <w:pPr>
              <w:tabs>
                <w:tab w:val="left" w:pos="720"/>
              </w:tabs>
              <w:kinsoku w:val="0"/>
              <w:overflowPunct w:val="0"/>
              <w:autoSpaceDE w:val="0"/>
              <w:autoSpaceDN w:val="0"/>
              <w:adjustRightInd w:val="0"/>
              <w:spacing w:before="1" w:line="239" w:lineRule="auto"/>
              <w:ind w:right="-108"/>
              <w:rPr>
                <w:rFonts w:cs="Arial"/>
                <w:b/>
                <w:color w:val="464646"/>
                <w:sz w:val="18"/>
                <w:szCs w:val="18"/>
              </w:rPr>
            </w:pPr>
            <w:r w:rsidRPr="00E9740D">
              <w:rPr>
                <w:rFonts w:cs="Arial"/>
                <w:b/>
                <w:color w:val="008000"/>
                <w:sz w:val="18"/>
                <w:szCs w:val="18"/>
              </w:rPr>
              <w:t>ABA</w:t>
            </w:r>
          </w:p>
        </w:tc>
        <w:tc>
          <w:tcPr>
            <w:tcW w:w="9540" w:type="dxa"/>
          </w:tcPr>
          <w:p w:rsidR="00D87821" w:rsidRDefault="00D87821" w:rsidP="00D87821">
            <w:pPr>
              <w:tabs>
                <w:tab w:val="left" w:pos="465"/>
              </w:tabs>
              <w:kinsoku w:val="0"/>
              <w:overflowPunct w:val="0"/>
              <w:autoSpaceDE w:val="0"/>
              <w:autoSpaceDN w:val="0"/>
              <w:adjustRightInd w:val="0"/>
              <w:spacing w:before="1" w:line="239" w:lineRule="auto"/>
              <w:ind w:right="413"/>
              <w:rPr>
                <w:rFonts w:cs="Arial"/>
                <w:color w:val="464646"/>
                <w:spacing w:val="-1"/>
                <w:sz w:val="22"/>
              </w:rPr>
            </w:pPr>
            <w:r w:rsidRPr="00FA103F">
              <w:rPr>
                <w:rFonts w:cs="Arial"/>
                <w:color w:val="464646"/>
                <w:sz w:val="22"/>
              </w:rPr>
              <w:t>The</w:t>
            </w:r>
            <w:r w:rsidRPr="00FA103F">
              <w:rPr>
                <w:rFonts w:cs="Arial"/>
                <w:color w:val="464646"/>
                <w:spacing w:val="-5"/>
                <w:sz w:val="22"/>
              </w:rPr>
              <w:t xml:space="preserve"> </w:t>
            </w:r>
            <w:r w:rsidRPr="00FA103F">
              <w:rPr>
                <w:rFonts w:cs="Arial"/>
                <w:color w:val="464646"/>
                <w:spacing w:val="-1"/>
                <w:sz w:val="22"/>
              </w:rPr>
              <w:t>activity</w:t>
            </w:r>
            <w:r w:rsidRPr="00FA103F">
              <w:rPr>
                <w:rFonts w:cs="Arial"/>
                <w:color w:val="464646"/>
                <w:spacing w:val="-9"/>
                <w:sz w:val="22"/>
              </w:rPr>
              <w:t xml:space="preserve"> </w:t>
            </w:r>
            <w:r w:rsidRPr="00FA103F">
              <w:rPr>
                <w:rFonts w:cs="Arial"/>
                <w:color w:val="464646"/>
                <w:spacing w:val="1"/>
                <w:sz w:val="22"/>
              </w:rPr>
              <w:t>must be</w:t>
            </w:r>
            <w:r w:rsidRPr="00FA103F">
              <w:rPr>
                <w:rFonts w:cs="Arial"/>
                <w:color w:val="464646"/>
                <w:spacing w:val="-6"/>
                <w:sz w:val="22"/>
              </w:rPr>
              <w:t xml:space="preserve"> </w:t>
            </w:r>
            <w:r w:rsidRPr="00FA103F">
              <w:rPr>
                <w:rFonts w:cs="Arial"/>
                <w:color w:val="464646"/>
                <w:spacing w:val="-1"/>
                <w:sz w:val="22"/>
              </w:rPr>
              <w:t>relevant</w:t>
            </w:r>
            <w:r w:rsidRPr="00FA103F">
              <w:rPr>
                <w:rFonts w:cs="Arial"/>
                <w:color w:val="464646"/>
                <w:spacing w:val="-6"/>
                <w:sz w:val="22"/>
              </w:rPr>
              <w:t xml:space="preserve"> </w:t>
            </w:r>
            <w:r w:rsidRPr="00FA103F">
              <w:rPr>
                <w:rFonts w:cs="Arial"/>
                <w:color w:val="464646"/>
                <w:sz w:val="22"/>
              </w:rPr>
              <w:t>to</w:t>
            </w:r>
            <w:r w:rsidRPr="00FA103F">
              <w:rPr>
                <w:rFonts w:cs="Arial"/>
                <w:color w:val="464646"/>
                <w:spacing w:val="-5"/>
                <w:sz w:val="22"/>
              </w:rPr>
              <w:t xml:space="preserve"> </w:t>
            </w:r>
            <w:r w:rsidRPr="00FA103F">
              <w:rPr>
                <w:rFonts w:cs="Arial"/>
                <w:color w:val="464646"/>
                <w:spacing w:val="-1"/>
                <w:sz w:val="22"/>
              </w:rPr>
              <w:t>physicians</w:t>
            </w:r>
            <w:r w:rsidRPr="00FA103F">
              <w:rPr>
                <w:rFonts w:cs="Arial"/>
                <w:color w:val="464646"/>
                <w:spacing w:val="-6"/>
                <w:sz w:val="22"/>
              </w:rPr>
              <w:t xml:space="preserve"> </w:t>
            </w:r>
            <w:r w:rsidRPr="00FA103F">
              <w:rPr>
                <w:rFonts w:cs="Arial"/>
                <w:color w:val="464646"/>
                <w:spacing w:val="-1"/>
                <w:sz w:val="22"/>
              </w:rPr>
              <w:t>certified</w:t>
            </w:r>
            <w:r w:rsidRPr="00FA103F">
              <w:rPr>
                <w:rFonts w:cs="Arial"/>
                <w:color w:val="464646"/>
                <w:spacing w:val="-4"/>
                <w:sz w:val="22"/>
              </w:rPr>
              <w:t xml:space="preserve"> </w:t>
            </w:r>
            <w:r w:rsidRPr="00FA103F">
              <w:rPr>
                <w:rFonts w:cs="Arial"/>
                <w:color w:val="464646"/>
                <w:spacing w:val="1"/>
                <w:sz w:val="22"/>
              </w:rPr>
              <w:t>by</w:t>
            </w:r>
            <w:r w:rsidRPr="00FA103F">
              <w:rPr>
                <w:rFonts w:cs="Arial"/>
                <w:color w:val="464646"/>
                <w:spacing w:val="-7"/>
                <w:sz w:val="22"/>
              </w:rPr>
              <w:t xml:space="preserve"> </w:t>
            </w:r>
            <w:r w:rsidRPr="00FA103F">
              <w:rPr>
                <w:rFonts w:cs="Arial"/>
                <w:color w:val="464646"/>
                <w:sz w:val="22"/>
              </w:rPr>
              <w:t>ABIM,</w:t>
            </w:r>
            <w:r w:rsidRPr="00FA103F">
              <w:rPr>
                <w:rFonts w:cs="Arial"/>
                <w:color w:val="464646"/>
                <w:spacing w:val="-4"/>
                <w:sz w:val="22"/>
              </w:rPr>
              <w:t xml:space="preserve"> </w:t>
            </w:r>
            <w:r w:rsidRPr="00FA103F">
              <w:rPr>
                <w:rFonts w:cs="Arial"/>
                <w:color w:val="464646"/>
                <w:sz w:val="22"/>
              </w:rPr>
              <w:t>as</w:t>
            </w:r>
            <w:r w:rsidRPr="00FA103F">
              <w:rPr>
                <w:rFonts w:cs="Arial"/>
                <w:color w:val="464646"/>
                <w:spacing w:val="-6"/>
                <w:sz w:val="22"/>
              </w:rPr>
              <w:t xml:space="preserve"> </w:t>
            </w:r>
            <w:r w:rsidRPr="00FA103F">
              <w:rPr>
                <w:rFonts w:cs="Arial"/>
                <w:color w:val="464646"/>
                <w:spacing w:val="-1"/>
                <w:sz w:val="22"/>
              </w:rPr>
              <w:t>demonstrated</w:t>
            </w:r>
            <w:r w:rsidRPr="00FA103F">
              <w:rPr>
                <w:rFonts w:cs="Arial"/>
                <w:color w:val="464646"/>
                <w:spacing w:val="-5"/>
                <w:sz w:val="22"/>
              </w:rPr>
              <w:t xml:space="preserve"> </w:t>
            </w:r>
            <w:r w:rsidRPr="00FA103F">
              <w:rPr>
                <w:rFonts w:cs="Arial"/>
                <w:color w:val="464646"/>
                <w:spacing w:val="1"/>
                <w:sz w:val="22"/>
              </w:rPr>
              <w:t>by</w:t>
            </w:r>
            <w:r w:rsidRPr="00FA103F">
              <w:rPr>
                <w:rFonts w:cs="Arial"/>
                <w:color w:val="464646"/>
                <w:spacing w:val="-9"/>
                <w:sz w:val="22"/>
              </w:rPr>
              <w:t xml:space="preserve"> </w:t>
            </w:r>
            <w:r w:rsidRPr="00FA103F">
              <w:rPr>
                <w:rFonts w:cs="Arial"/>
                <w:color w:val="464646"/>
                <w:spacing w:val="-1"/>
                <w:sz w:val="22"/>
              </w:rPr>
              <w:t>the</w:t>
            </w:r>
            <w:r w:rsidRPr="00FA103F">
              <w:rPr>
                <w:rFonts w:cs="Arial"/>
                <w:color w:val="464646"/>
                <w:spacing w:val="-2"/>
                <w:sz w:val="22"/>
              </w:rPr>
              <w:t xml:space="preserve"> </w:t>
            </w:r>
            <w:r w:rsidRPr="00FA103F">
              <w:rPr>
                <w:rFonts w:cs="Arial"/>
                <w:b/>
                <w:color w:val="464646"/>
                <w:spacing w:val="-1"/>
                <w:sz w:val="22"/>
              </w:rPr>
              <w:t>professional</w:t>
            </w:r>
            <w:r w:rsidRPr="00FA103F">
              <w:rPr>
                <w:rFonts w:cs="Arial"/>
                <w:b/>
                <w:color w:val="464646"/>
                <w:spacing w:val="-6"/>
                <w:sz w:val="22"/>
              </w:rPr>
              <w:t xml:space="preserve"> </w:t>
            </w:r>
            <w:r w:rsidRPr="00FA103F">
              <w:rPr>
                <w:rFonts w:cs="Arial"/>
                <w:b/>
                <w:color w:val="464646"/>
                <w:sz w:val="22"/>
              </w:rPr>
              <w:t>practice</w:t>
            </w:r>
            <w:r w:rsidRPr="00FA103F">
              <w:rPr>
                <w:rFonts w:cs="Arial"/>
                <w:b/>
                <w:color w:val="464646"/>
                <w:spacing w:val="-5"/>
                <w:sz w:val="22"/>
              </w:rPr>
              <w:t xml:space="preserve"> </w:t>
            </w:r>
            <w:r w:rsidRPr="00FA103F">
              <w:rPr>
                <w:rFonts w:cs="Arial"/>
                <w:b/>
                <w:color w:val="464646"/>
                <w:spacing w:val="-1"/>
                <w:sz w:val="22"/>
              </w:rPr>
              <w:t>gap(s)</w:t>
            </w:r>
            <w:r w:rsidRPr="00FA103F">
              <w:rPr>
                <w:rFonts w:cs="Arial"/>
                <w:b/>
                <w:color w:val="464646"/>
                <w:spacing w:val="-5"/>
                <w:sz w:val="22"/>
              </w:rPr>
              <w:t xml:space="preserve"> </w:t>
            </w:r>
            <w:r w:rsidRPr="00FA103F">
              <w:rPr>
                <w:rFonts w:cs="Arial"/>
                <w:color w:val="464646"/>
                <w:sz w:val="22"/>
              </w:rPr>
              <w:t>and</w:t>
            </w:r>
            <w:r w:rsidRPr="00FA103F">
              <w:rPr>
                <w:rFonts w:cs="Arial"/>
                <w:b/>
                <w:color w:val="464646"/>
                <w:spacing w:val="-5"/>
                <w:sz w:val="22"/>
              </w:rPr>
              <w:t xml:space="preserve"> </w:t>
            </w:r>
            <w:r w:rsidRPr="00FA103F">
              <w:rPr>
                <w:rFonts w:cs="Arial"/>
                <w:b/>
                <w:color w:val="464646"/>
                <w:spacing w:val="-1"/>
                <w:sz w:val="22"/>
              </w:rPr>
              <w:t xml:space="preserve">content </w:t>
            </w:r>
            <w:r w:rsidRPr="00FA103F">
              <w:rPr>
                <w:rFonts w:cs="Arial"/>
                <w:b/>
                <w:color w:val="464646"/>
                <w:sz w:val="22"/>
              </w:rPr>
              <w:t>of</w:t>
            </w:r>
            <w:r w:rsidRPr="00FA103F">
              <w:rPr>
                <w:rFonts w:cs="Arial"/>
                <w:b/>
                <w:color w:val="464646"/>
                <w:spacing w:val="-8"/>
                <w:sz w:val="22"/>
              </w:rPr>
              <w:t xml:space="preserve"> </w:t>
            </w:r>
            <w:r w:rsidRPr="00FA103F">
              <w:rPr>
                <w:rFonts w:cs="Arial"/>
                <w:b/>
                <w:color w:val="464646"/>
                <w:spacing w:val="-1"/>
                <w:sz w:val="22"/>
              </w:rPr>
              <w:t>the</w:t>
            </w:r>
            <w:r w:rsidRPr="00FA103F">
              <w:rPr>
                <w:rFonts w:cs="Arial"/>
                <w:b/>
                <w:color w:val="464646"/>
                <w:spacing w:val="-5"/>
                <w:sz w:val="22"/>
              </w:rPr>
              <w:t xml:space="preserve"> </w:t>
            </w:r>
            <w:r w:rsidRPr="00FA103F">
              <w:rPr>
                <w:rFonts w:cs="Arial"/>
                <w:b/>
                <w:color w:val="464646"/>
                <w:spacing w:val="-1"/>
                <w:sz w:val="22"/>
              </w:rPr>
              <w:t>activity</w:t>
            </w:r>
            <w:r w:rsidRPr="00FA103F">
              <w:rPr>
                <w:rFonts w:cs="Arial"/>
                <w:color w:val="464646"/>
                <w:spacing w:val="-1"/>
                <w:sz w:val="22"/>
              </w:rPr>
              <w:t xml:space="preserve"> (req</w:t>
            </w:r>
            <w:r w:rsidR="000448C0">
              <w:rPr>
                <w:rFonts w:cs="Arial"/>
                <w:color w:val="464646"/>
                <w:spacing w:val="-1"/>
                <w:sz w:val="22"/>
              </w:rPr>
              <w:t xml:space="preserve">uired by </w:t>
            </w:r>
            <w:r w:rsidR="00054B77">
              <w:rPr>
                <w:rFonts w:cs="Arial"/>
                <w:color w:val="464646"/>
                <w:spacing w:val="-1"/>
                <w:sz w:val="22"/>
              </w:rPr>
              <w:t xml:space="preserve">ACCME </w:t>
            </w:r>
            <w:r w:rsidR="0076473A">
              <w:rPr>
                <w:rFonts w:cs="Arial"/>
                <w:color w:val="464646"/>
                <w:spacing w:val="-1"/>
                <w:sz w:val="22"/>
              </w:rPr>
              <w:t>accreditation C</w:t>
            </w:r>
            <w:r w:rsidR="000448C0">
              <w:rPr>
                <w:rFonts w:cs="Arial"/>
                <w:color w:val="464646"/>
                <w:spacing w:val="-1"/>
                <w:sz w:val="22"/>
              </w:rPr>
              <w:t>riteria</w:t>
            </w:r>
            <w:r w:rsidRPr="00FA103F">
              <w:rPr>
                <w:rFonts w:cs="Arial"/>
                <w:color w:val="464646"/>
                <w:spacing w:val="-1"/>
                <w:sz w:val="22"/>
              </w:rPr>
              <w:t xml:space="preserve"> 2 and 3.)</w:t>
            </w:r>
          </w:p>
          <w:p w:rsidR="007065C8" w:rsidRPr="00CC46FF" w:rsidRDefault="007065C8" w:rsidP="00D87821">
            <w:pPr>
              <w:tabs>
                <w:tab w:val="left" w:pos="465"/>
              </w:tabs>
              <w:kinsoku w:val="0"/>
              <w:overflowPunct w:val="0"/>
              <w:autoSpaceDE w:val="0"/>
              <w:autoSpaceDN w:val="0"/>
              <w:adjustRightInd w:val="0"/>
              <w:spacing w:before="1" w:line="239" w:lineRule="auto"/>
              <w:ind w:right="413"/>
              <w:rPr>
                <w:rFonts w:cs="Arial"/>
                <w:color w:val="464646"/>
                <w:spacing w:val="-1"/>
                <w:sz w:val="8"/>
              </w:rPr>
            </w:pPr>
          </w:p>
          <w:p w:rsidR="00627493" w:rsidRDefault="00627493" w:rsidP="00D87821">
            <w:pPr>
              <w:tabs>
                <w:tab w:val="left" w:pos="465"/>
              </w:tabs>
              <w:kinsoku w:val="0"/>
              <w:overflowPunct w:val="0"/>
              <w:autoSpaceDE w:val="0"/>
              <w:autoSpaceDN w:val="0"/>
              <w:adjustRightInd w:val="0"/>
              <w:spacing w:before="1" w:line="239" w:lineRule="auto"/>
              <w:ind w:right="413"/>
              <w:rPr>
                <w:rFonts w:cs="Arial"/>
                <w:spacing w:val="-1"/>
                <w:sz w:val="22"/>
              </w:rPr>
            </w:pPr>
            <w:r w:rsidRPr="007065C8">
              <w:rPr>
                <w:rFonts w:cs="Arial"/>
                <w:spacing w:val="-1"/>
                <w:sz w:val="22"/>
              </w:rPr>
              <w:t xml:space="preserve">Same as above but for physicians certified by </w:t>
            </w:r>
            <w:r w:rsidR="000351BB">
              <w:rPr>
                <w:rFonts w:cs="Arial"/>
                <w:spacing w:val="-1"/>
                <w:sz w:val="22"/>
              </w:rPr>
              <w:t>the AB</w:t>
            </w:r>
            <w:r w:rsidR="00C66653">
              <w:rPr>
                <w:rFonts w:cs="Arial"/>
                <w:spacing w:val="-1"/>
                <w:sz w:val="22"/>
              </w:rPr>
              <w:t>P</w:t>
            </w:r>
          </w:p>
          <w:p w:rsidR="000351BB" w:rsidRPr="00CC46FF" w:rsidRDefault="000351BB" w:rsidP="00D87821">
            <w:pPr>
              <w:tabs>
                <w:tab w:val="left" w:pos="465"/>
              </w:tabs>
              <w:kinsoku w:val="0"/>
              <w:overflowPunct w:val="0"/>
              <w:autoSpaceDE w:val="0"/>
              <w:autoSpaceDN w:val="0"/>
              <w:adjustRightInd w:val="0"/>
              <w:spacing w:before="1" w:line="239" w:lineRule="auto"/>
              <w:ind w:right="413"/>
              <w:rPr>
                <w:rFonts w:cs="Arial"/>
                <w:spacing w:val="-1"/>
                <w:sz w:val="8"/>
              </w:rPr>
            </w:pPr>
          </w:p>
          <w:p w:rsidR="000351BB" w:rsidRDefault="00C66653" w:rsidP="00D87821">
            <w:pPr>
              <w:tabs>
                <w:tab w:val="left" w:pos="465"/>
              </w:tabs>
              <w:kinsoku w:val="0"/>
              <w:overflowPunct w:val="0"/>
              <w:autoSpaceDE w:val="0"/>
              <w:autoSpaceDN w:val="0"/>
              <w:adjustRightInd w:val="0"/>
              <w:spacing w:before="1" w:line="239" w:lineRule="auto"/>
              <w:ind w:right="413"/>
              <w:rPr>
                <w:rFonts w:cs="Arial"/>
                <w:spacing w:val="-1"/>
                <w:sz w:val="22"/>
              </w:rPr>
            </w:pPr>
            <w:r w:rsidRPr="00F05A31">
              <w:rPr>
                <w:rFonts w:eastAsia="Times New Roman" w:cs="Arial"/>
                <w:color w:val="464646"/>
                <w:sz w:val="22"/>
                <w:szCs w:val="20"/>
              </w:rPr>
              <w:t xml:space="preserve">For each registered activity </w:t>
            </w:r>
            <w:r>
              <w:rPr>
                <w:rFonts w:eastAsia="Times New Roman" w:cs="Arial"/>
                <w:color w:val="464646"/>
                <w:sz w:val="22"/>
                <w:szCs w:val="20"/>
              </w:rPr>
              <w:t>designated for</w:t>
            </w:r>
            <w:r w:rsidRPr="00F05A31">
              <w:rPr>
                <w:rFonts w:eastAsia="Times New Roman" w:cs="Arial"/>
                <w:color w:val="464646"/>
                <w:sz w:val="22"/>
                <w:szCs w:val="20"/>
              </w:rPr>
              <w:t xml:space="preserve"> MOCA 2.0</w:t>
            </w:r>
            <w:r w:rsidR="00816245" w:rsidRPr="00816245">
              <w:rPr>
                <w:rFonts w:eastAsia="Times New Roman" w:cs="Arial"/>
                <w:color w:val="464646"/>
                <w:sz w:val="22"/>
                <w:szCs w:val="20"/>
                <w:vertAlign w:val="superscript"/>
              </w:rPr>
              <w:t>®</w:t>
            </w:r>
            <w:r w:rsidR="00816245">
              <w:rPr>
                <w:rFonts w:eastAsia="Times New Roman" w:cs="Arial"/>
                <w:color w:val="464646"/>
                <w:sz w:val="22"/>
                <w:szCs w:val="20"/>
              </w:rPr>
              <w:t>,</w:t>
            </w:r>
            <w:r w:rsidRPr="00F05A31">
              <w:rPr>
                <w:rFonts w:eastAsia="Times New Roman" w:cs="Arial"/>
                <w:color w:val="464646"/>
                <w:sz w:val="22"/>
                <w:szCs w:val="20"/>
              </w:rPr>
              <w:t xml:space="preserve"> </w:t>
            </w:r>
            <w:r w:rsidRPr="006766B5">
              <w:rPr>
                <w:rFonts w:eastAsia="Times New Roman" w:cs="Arial"/>
                <w:color w:val="464646"/>
                <w:sz w:val="22"/>
                <w:szCs w:val="20"/>
              </w:rPr>
              <w:t xml:space="preserve">the CME provider </w:t>
            </w:r>
            <w:r>
              <w:rPr>
                <w:rFonts w:eastAsia="Times New Roman" w:cs="Arial"/>
                <w:color w:val="464646"/>
                <w:sz w:val="22"/>
                <w:szCs w:val="20"/>
              </w:rPr>
              <w:t xml:space="preserve">must </w:t>
            </w:r>
            <w:r w:rsidRPr="00F05A31">
              <w:rPr>
                <w:rFonts w:eastAsia="Times New Roman" w:cs="Arial"/>
                <w:color w:val="464646"/>
                <w:sz w:val="22"/>
                <w:szCs w:val="20"/>
              </w:rPr>
              <w:t>select at least </w:t>
            </w:r>
            <w:r w:rsidRPr="006766B5">
              <w:rPr>
                <w:rFonts w:eastAsia="Times New Roman" w:cs="Arial"/>
                <w:color w:val="464646"/>
                <w:sz w:val="22"/>
                <w:szCs w:val="20"/>
                <w:bdr w:val="none" w:sz="0" w:space="0" w:color="auto" w:frame="1"/>
              </w:rPr>
              <w:t>one</w:t>
            </w:r>
            <w:r w:rsidRPr="00F05A31">
              <w:rPr>
                <w:rFonts w:eastAsia="Times New Roman" w:cs="Arial"/>
                <w:color w:val="464646"/>
                <w:sz w:val="22"/>
                <w:szCs w:val="20"/>
              </w:rPr>
              <w:t> or a </w:t>
            </w:r>
            <w:r w:rsidRPr="006766B5">
              <w:rPr>
                <w:rFonts w:eastAsia="Times New Roman" w:cs="Arial"/>
                <w:color w:val="464646"/>
                <w:sz w:val="22"/>
                <w:szCs w:val="20"/>
                <w:bdr w:val="none" w:sz="0" w:space="0" w:color="auto" w:frame="1"/>
              </w:rPr>
              <w:t>maximum of two</w:t>
            </w:r>
            <w:r w:rsidRPr="00F05A31">
              <w:rPr>
                <w:rFonts w:eastAsia="Times New Roman" w:cs="Arial"/>
                <w:color w:val="464646"/>
                <w:sz w:val="22"/>
                <w:szCs w:val="20"/>
              </w:rPr>
              <w:t> </w:t>
            </w:r>
            <w:hyperlink r:id="rId8" w:history="1">
              <w:r w:rsidRPr="0080190C">
                <w:rPr>
                  <w:rStyle w:val="Hyperlink"/>
                  <w:rFonts w:eastAsia="Times New Roman" w:cs="Arial"/>
                  <w:sz w:val="22"/>
                  <w:szCs w:val="20"/>
                </w:rPr>
                <w:t>content areas</w:t>
              </w:r>
            </w:hyperlink>
            <w:r w:rsidR="006B19F1">
              <w:rPr>
                <w:rFonts w:eastAsia="Times New Roman" w:cs="Arial"/>
                <w:color w:val="464646"/>
                <w:sz w:val="22"/>
                <w:szCs w:val="20"/>
              </w:rPr>
              <w:t xml:space="preserve"> (identified in the ABA content outline)</w:t>
            </w:r>
            <w:r w:rsidRPr="00F05A31">
              <w:rPr>
                <w:rFonts w:eastAsia="Times New Roman" w:cs="Arial"/>
                <w:color w:val="464646"/>
                <w:sz w:val="22"/>
                <w:szCs w:val="20"/>
              </w:rPr>
              <w:t xml:space="preserve"> that best describe the content of </w:t>
            </w:r>
            <w:r>
              <w:rPr>
                <w:rFonts w:eastAsia="Times New Roman" w:cs="Arial"/>
                <w:color w:val="464646"/>
                <w:sz w:val="22"/>
                <w:szCs w:val="20"/>
              </w:rPr>
              <w:t>the CME</w:t>
            </w:r>
            <w:r w:rsidRPr="00F05A31">
              <w:rPr>
                <w:rFonts w:eastAsia="Times New Roman" w:cs="Arial"/>
                <w:color w:val="464646"/>
                <w:sz w:val="22"/>
                <w:szCs w:val="20"/>
              </w:rPr>
              <w:t xml:space="preserve"> activity.</w:t>
            </w:r>
            <w:r>
              <w:rPr>
                <w:rFonts w:eastAsia="Times New Roman" w:cs="Arial"/>
                <w:color w:val="464646"/>
                <w:sz w:val="22"/>
                <w:szCs w:val="20"/>
              </w:rPr>
              <w:t xml:space="preserve"> </w:t>
            </w:r>
            <w:r w:rsidR="006B19F1">
              <w:rPr>
                <w:rFonts w:eastAsia="Times New Roman" w:cs="Arial"/>
                <w:color w:val="464646"/>
                <w:sz w:val="22"/>
                <w:szCs w:val="20"/>
              </w:rPr>
              <w:t xml:space="preserve">In addition, </w:t>
            </w:r>
            <w:r w:rsidR="006B19F1" w:rsidRPr="006B19F1">
              <w:rPr>
                <w:rFonts w:eastAsia="Times New Roman" w:cs="Arial"/>
                <w:color w:val="464646"/>
                <w:sz w:val="22"/>
                <w:szCs w:val="20"/>
              </w:rPr>
              <w:t>p</w:t>
            </w:r>
            <w:r w:rsidRPr="006B19F1">
              <w:rPr>
                <w:rFonts w:cs="Arial"/>
                <w:spacing w:val="-1"/>
                <w:sz w:val="22"/>
              </w:rPr>
              <w:t>ractice area</w:t>
            </w:r>
            <w:r w:rsidR="000351BB" w:rsidRPr="006B19F1">
              <w:rPr>
                <w:rFonts w:cs="Arial"/>
                <w:spacing w:val="-1"/>
                <w:sz w:val="22"/>
              </w:rPr>
              <w:t xml:space="preserve"> </w:t>
            </w:r>
            <w:r w:rsidRPr="006B19F1">
              <w:rPr>
                <w:rFonts w:cs="Arial"/>
                <w:spacing w:val="-1"/>
                <w:sz w:val="22"/>
              </w:rPr>
              <w:t>must be identified and the activity may</w:t>
            </w:r>
            <w:r w:rsidR="000351BB" w:rsidRPr="006B19F1">
              <w:rPr>
                <w:rFonts w:cs="Arial"/>
                <w:spacing w:val="-1"/>
                <w:sz w:val="22"/>
              </w:rPr>
              <w:t xml:space="preserve"> not be advertised as a board review or board preparation activity:</w:t>
            </w:r>
          </w:p>
          <w:p w:rsidR="000351BB" w:rsidRPr="00727835" w:rsidRDefault="000351BB" w:rsidP="00727835">
            <w:pPr>
              <w:pStyle w:val="ListParagraph"/>
              <w:numPr>
                <w:ilvl w:val="0"/>
                <w:numId w:val="10"/>
              </w:numPr>
              <w:tabs>
                <w:tab w:val="left" w:pos="465"/>
                <w:tab w:val="left" w:pos="4122"/>
              </w:tabs>
              <w:kinsoku w:val="0"/>
              <w:overflowPunct w:val="0"/>
              <w:autoSpaceDE w:val="0"/>
              <w:autoSpaceDN w:val="0"/>
              <w:adjustRightInd w:val="0"/>
              <w:spacing w:before="1" w:line="239" w:lineRule="auto"/>
              <w:ind w:right="413"/>
              <w:rPr>
                <w:rFonts w:cs="Arial"/>
                <w:color w:val="464646"/>
                <w:spacing w:val="-1"/>
                <w:sz w:val="18"/>
                <w:szCs w:val="18"/>
              </w:rPr>
            </w:pPr>
            <w:r w:rsidRPr="00727835">
              <w:rPr>
                <w:rFonts w:cs="Arial"/>
                <w:color w:val="464646"/>
                <w:spacing w:val="-1"/>
                <w:sz w:val="18"/>
                <w:szCs w:val="18"/>
              </w:rPr>
              <w:t>Ambulatory/Outpatient</w:t>
            </w:r>
            <w:r w:rsidR="00727835" w:rsidRPr="00727835">
              <w:rPr>
                <w:rFonts w:cs="Arial"/>
                <w:color w:val="464646"/>
                <w:spacing w:val="-1"/>
                <w:sz w:val="18"/>
                <w:szCs w:val="18"/>
              </w:rPr>
              <w:t xml:space="preserve">                     h.  Pain Medicine</w:t>
            </w:r>
          </w:p>
          <w:p w:rsidR="000351BB" w:rsidRPr="00727835" w:rsidRDefault="000351BB" w:rsidP="000351BB">
            <w:pPr>
              <w:pStyle w:val="ListParagraph"/>
              <w:numPr>
                <w:ilvl w:val="0"/>
                <w:numId w:val="10"/>
              </w:numPr>
              <w:tabs>
                <w:tab w:val="left" w:pos="465"/>
              </w:tabs>
              <w:kinsoku w:val="0"/>
              <w:overflowPunct w:val="0"/>
              <w:autoSpaceDE w:val="0"/>
              <w:autoSpaceDN w:val="0"/>
              <w:adjustRightInd w:val="0"/>
              <w:spacing w:before="1" w:line="239" w:lineRule="auto"/>
              <w:ind w:right="413"/>
              <w:rPr>
                <w:rFonts w:cs="Arial"/>
                <w:color w:val="464646"/>
                <w:spacing w:val="-1"/>
                <w:sz w:val="18"/>
                <w:szCs w:val="18"/>
              </w:rPr>
            </w:pPr>
            <w:r w:rsidRPr="00727835">
              <w:rPr>
                <w:rFonts w:cs="Arial"/>
                <w:color w:val="464646"/>
                <w:spacing w:val="-1"/>
                <w:sz w:val="18"/>
                <w:szCs w:val="18"/>
              </w:rPr>
              <w:t>Cardiac Anesthesia</w:t>
            </w:r>
            <w:r w:rsidR="00727835" w:rsidRPr="00727835">
              <w:rPr>
                <w:rFonts w:cs="Arial"/>
                <w:color w:val="464646"/>
                <w:spacing w:val="-1"/>
                <w:sz w:val="18"/>
                <w:szCs w:val="18"/>
              </w:rPr>
              <w:t xml:space="preserve">                          </w:t>
            </w:r>
            <w:proofErr w:type="spellStart"/>
            <w:r w:rsidR="00727835" w:rsidRPr="00727835">
              <w:rPr>
                <w:rFonts w:cs="Arial"/>
                <w:color w:val="464646"/>
                <w:spacing w:val="-1"/>
                <w:sz w:val="18"/>
                <w:szCs w:val="18"/>
              </w:rPr>
              <w:t>i</w:t>
            </w:r>
            <w:proofErr w:type="spellEnd"/>
            <w:r w:rsidR="00727835" w:rsidRPr="00727835">
              <w:rPr>
                <w:rFonts w:cs="Arial"/>
                <w:color w:val="464646"/>
                <w:spacing w:val="-1"/>
                <w:sz w:val="18"/>
                <w:szCs w:val="18"/>
              </w:rPr>
              <w:t>.  Pediatric Anesthesia</w:t>
            </w:r>
          </w:p>
          <w:p w:rsidR="000351BB" w:rsidRPr="00727835" w:rsidRDefault="00727835" w:rsidP="000351BB">
            <w:pPr>
              <w:pStyle w:val="ListParagraph"/>
              <w:numPr>
                <w:ilvl w:val="0"/>
                <w:numId w:val="10"/>
              </w:numPr>
              <w:tabs>
                <w:tab w:val="left" w:pos="465"/>
              </w:tabs>
              <w:kinsoku w:val="0"/>
              <w:overflowPunct w:val="0"/>
              <w:autoSpaceDE w:val="0"/>
              <w:autoSpaceDN w:val="0"/>
              <w:adjustRightInd w:val="0"/>
              <w:spacing w:before="1" w:line="239" w:lineRule="auto"/>
              <w:ind w:right="413"/>
              <w:rPr>
                <w:rFonts w:cs="Arial"/>
                <w:color w:val="464646"/>
                <w:spacing w:val="-1"/>
                <w:sz w:val="18"/>
                <w:szCs w:val="18"/>
              </w:rPr>
            </w:pPr>
            <w:r w:rsidRPr="00727835">
              <w:rPr>
                <w:rFonts w:cs="Arial"/>
                <w:color w:val="464646"/>
                <w:spacing w:val="-1"/>
                <w:sz w:val="18"/>
                <w:szCs w:val="18"/>
              </w:rPr>
              <w:t>Critical Care Medicine                      j.  Regional Anesthesia/Acute Pain</w:t>
            </w:r>
          </w:p>
          <w:p w:rsidR="00727835" w:rsidRPr="00727835" w:rsidRDefault="00727835" w:rsidP="000351BB">
            <w:pPr>
              <w:pStyle w:val="ListParagraph"/>
              <w:numPr>
                <w:ilvl w:val="0"/>
                <w:numId w:val="10"/>
              </w:numPr>
              <w:tabs>
                <w:tab w:val="left" w:pos="465"/>
              </w:tabs>
              <w:kinsoku w:val="0"/>
              <w:overflowPunct w:val="0"/>
              <w:autoSpaceDE w:val="0"/>
              <w:autoSpaceDN w:val="0"/>
              <w:adjustRightInd w:val="0"/>
              <w:spacing w:before="1" w:line="239" w:lineRule="auto"/>
              <w:ind w:right="413"/>
              <w:rPr>
                <w:rFonts w:cs="Arial"/>
                <w:color w:val="464646"/>
                <w:spacing w:val="-1"/>
                <w:sz w:val="18"/>
                <w:szCs w:val="18"/>
              </w:rPr>
            </w:pPr>
            <w:r w:rsidRPr="00727835">
              <w:rPr>
                <w:rFonts w:cs="Arial"/>
                <w:color w:val="464646"/>
                <w:spacing w:val="-1"/>
                <w:sz w:val="18"/>
                <w:szCs w:val="18"/>
              </w:rPr>
              <w:t>General Operative Anesthesia         k. Sleep Medicine</w:t>
            </w:r>
          </w:p>
          <w:p w:rsidR="00727835" w:rsidRPr="00727835" w:rsidRDefault="00727835" w:rsidP="000351BB">
            <w:pPr>
              <w:pStyle w:val="ListParagraph"/>
              <w:numPr>
                <w:ilvl w:val="0"/>
                <w:numId w:val="10"/>
              </w:numPr>
              <w:tabs>
                <w:tab w:val="left" w:pos="465"/>
              </w:tabs>
              <w:kinsoku w:val="0"/>
              <w:overflowPunct w:val="0"/>
              <w:autoSpaceDE w:val="0"/>
              <w:autoSpaceDN w:val="0"/>
              <w:adjustRightInd w:val="0"/>
              <w:spacing w:before="1" w:line="239" w:lineRule="auto"/>
              <w:ind w:right="413"/>
              <w:rPr>
                <w:rFonts w:cs="Arial"/>
                <w:color w:val="464646"/>
                <w:spacing w:val="-1"/>
                <w:sz w:val="18"/>
                <w:szCs w:val="18"/>
              </w:rPr>
            </w:pPr>
            <w:r w:rsidRPr="00727835">
              <w:rPr>
                <w:rFonts w:cs="Arial"/>
                <w:color w:val="464646"/>
                <w:spacing w:val="-1"/>
                <w:sz w:val="18"/>
                <w:szCs w:val="18"/>
              </w:rPr>
              <w:t>Hospice and Palliative Medicine      l.  Thoracic Anesthesia</w:t>
            </w:r>
          </w:p>
          <w:p w:rsidR="00727835" w:rsidRDefault="00727835" w:rsidP="000351BB">
            <w:pPr>
              <w:pStyle w:val="ListParagraph"/>
              <w:numPr>
                <w:ilvl w:val="0"/>
                <w:numId w:val="10"/>
              </w:numPr>
              <w:tabs>
                <w:tab w:val="left" w:pos="465"/>
              </w:tabs>
              <w:kinsoku w:val="0"/>
              <w:overflowPunct w:val="0"/>
              <w:autoSpaceDE w:val="0"/>
              <w:autoSpaceDN w:val="0"/>
              <w:adjustRightInd w:val="0"/>
              <w:spacing w:before="1" w:line="239" w:lineRule="auto"/>
              <w:ind w:right="413"/>
              <w:rPr>
                <w:rFonts w:cs="Arial"/>
                <w:color w:val="464646"/>
                <w:spacing w:val="-1"/>
                <w:sz w:val="18"/>
                <w:szCs w:val="18"/>
              </w:rPr>
            </w:pPr>
            <w:r>
              <w:rPr>
                <w:rFonts w:cs="Arial"/>
                <w:color w:val="464646"/>
                <w:spacing w:val="-1"/>
                <w:sz w:val="18"/>
                <w:szCs w:val="18"/>
              </w:rPr>
              <w:t xml:space="preserve">     </w:t>
            </w:r>
            <w:r w:rsidRPr="00727835">
              <w:rPr>
                <w:rFonts w:cs="Arial"/>
                <w:color w:val="464646"/>
                <w:spacing w:val="-1"/>
                <w:sz w:val="18"/>
                <w:szCs w:val="18"/>
              </w:rPr>
              <w:t>Neuro Anesthesia</w:t>
            </w:r>
            <w:r>
              <w:rPr>
                <w:rFonts w:cs="Arial"/>
                <w:color w:val="464646"/>
                <w:spacing w:val="-1"/>
                <w:sz w:val="18"/>
                <w:szCs w:val="18"/>
              </w:rPr>
              <w:t xml:space="preserve">                            m. Trauma</w:t>
            </w:r>
          </w:p>
          <w:p w:rsidR="00C66653" w:rsidRPr="00C66653" w:rsidRDefault="00727835" w:rsidP="00C66653">
            <w:pPr>
              <w:pStyle w:val="ListParagraph"/>
              <w:numPr>
                <w:ilvl w:val="0"/>
                <w:numId w:val="10"/>
              </w:numPr>
              <w:tabs>
                <w:tab w:val="left" w:pos="465"/>
              </w:tabs>
              <w:kinsoku w:val="0"/>
              <w:overflowPunct w:val="0"/>
              <w:autoSpaceDE w:val="0"/>
              <w:autoSpaceDN w:val="0"/>
              <w:adjustRightInd w:val="0"/>
              <w:spacing w:before="1" w:line="239" w:lineRule="auto"/>
              <w:ind w:right="413"/>
              <w:rPr>
                <w:rFonts w:cs="Arial"/>
                <w:color w:val="464646"/>
                <w:spacing w:val="-1"/>
                <w:sz w:val="18"/>
                <w:szCs w:val="18"/>
              </w:rPr>
            </w:pPr>
            <w:r>
              <w:rPr>
                <w:rFonts w:cs="Arial"/>
                <w:color w:val="464646"/>
                <w:spacing w:val="-1"/>
                <w:sz w:val="18"/>
                <w:szCs w:val="18"/>
              </w:rPr>
              <w:t>Obstetric Anesthesia</w:t>
            </w:r>
            <w:r w:rsidRPr="00727835">
              <w:rPr>
                <w:rFonts w:cs="Arial"/>
                <w:color w:val="464646"/>
                <w:spacing w:val="-1"/>
                <w:sz w:val="18"/>
                <w:szCs w:val="18"/>
              </w:rPr>
              <w:t xml:space="preserve">   </w:t>
            </w:r>
          </w:p>
          <w:p w:rsidR="00727835" w:rsidRPr="006B19F1" w:rsidRDefault="00E9740D" w:rsidP="006B19F1">
            <w:pPr>
              <w:tabs>
                <w:tab w:val="left" w:pos="465"/>
              </w:tabs>
              <w:kinsoku w:val="0"/>
              <w:overflowPunct w:val="0"/>
              <w:autoSpaceDE w:val="0"/>
              <w:autoSpaceDN w:val="0"/>
              <w:adjustRightInd w:val="0"/>
              <w:spacing w:before="1" w:line="239" w:lineRule="auto"/>
              <w:ind w:right="413"/>
              <w:rPr>
                <w:rFonts w:cs="Arial"/>
                <w:color w:val="464646"/>
                <w:spacing w:val="-1"/>
                <w:sz w:val="4"/>
                <w:szCs w:val="18"/>
              </w:rPr>
            </w:pPr>
            <w:r>
              <w:rPr>
                <w:rFonts w:cs="Arial"/>
                <w:color w:val="464646"/>
                <w:spacing w:val="-1"/>
                <w:sz w:val="18"/>
                <w:szCs w:val="18"/>
              </w:rPr>
              <w:t xml:space="preserve">  </w:t>
            </w:r>
            <w:r w:rsidR="006B19F1">
              <w:rPr>
                <w:rFonts w:cs="Arial"/>
                <w:color w:val="464646"/>
                <w:spacing w:val="-1"/>
                <w:sz w:val="18"/>
                <w:szCs w:val="18"/>
              </w:rPr>
              <w:t xml:space="preserve">    </w:t>
            </w:r>
            <w:r w:rsidR="00CC46FF" w:rsidRPr="00C66653">
              <w:rPr>
                <w:rFonts w:cs="Arial"/>
                <w:color w:val="464646"/>
                <w:spacing w:val="-1"/>
                <w:sz w:val="18"/>
                <w:szCs w:val="18"/>
              </w:rPr>
              <w:t xml:space="preserve"> </w:t>
            </w:r>
          </w:p>
        </w:tc>
      </w:tr>
      <w:tr w:rsidR="00D87821" w:rsidRPr="00FA103F" w:rsidTr="00E9740D">
        <w:tc>
          <w:tcPr>
            <w:tcW w:w="1188" w:type="dxa"/>
          </w:tcPr>
          <w:p w:rsidR="00D87821" w:rsidRPr="00E9740D" w:rsidRDefault="00D87821"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r w:rsidRPr="00E9740D">
              <w:rPr>
                <w:rFonts w:cs="Arial"/>
                <w:b/>
                <w:color w:val="C00000"/>
                <w:sz w:val="18"/>
                <w:szCs w:val="18"/>
              </w:rPr>
              <w:t>ABIM</w:t>
            </w:r>
            <w:r w:rsidR="00F2060F" w:rsidRPr="00E9740D">
              <w:rPr>
                <w:rFonts w:cs="Arial"/>
                <w:b/>
                <w:color w:val="C00000"/>
                <w:sz w:val="18"/>
                <w:szCs w:val="18"/>
              </w:rPr>
              <w:t xml:space="preserve"> 4</w:t>
            </w:r>
          </w:p>
          <w:p w:rsidR="00C200BD" w:rsidRPr="00E9740D" w:rsidRDefault="00C200BD" w:rsidP="00D87821">
            <w:pPr>
              <w:tabs>
                <w:tab w:val="left" w:pos="720"/>
              </w:tabs>
              <w:kinsoku w:val="0"/>
              <w:overflowPunct w:val="0"/>
              <w:autoSpaceDE w:val="0"/>
              <w:autoSpaceDN w:val="0"/>
              <w:adjustRightInd w:val="0"/>
              <w:spacing w:before="1" w:line="239" w:lineRule="auto"/>
              <w:ind w:right="-108"/>
              <w:rPr>
                <w:rFonts w:cs="Arial"/>
                <w:b/>
                <w:color w:val="0000FF"/>
                <w:sz w:val="18"/>
                <w:szCs w:val="18"/>
              </w:rPr>
            </w:pPr>
            <w:r w:rsidRPr="00E9740D">
              <w:rPr>
                <w:rFonts w:cs="Arial"/>
                <w:b/>
                <w:color w:val="0000FF"/>
                <w:sz w:val="18"/>
                <w:szCs w:val="18"/>
              </w:rPr>
              <w:t>ABP</w:t>
            </w:r>
            <w:r w:rsidR="00F2060F" w:rsidRPr="00E9740D">
              <w:rPr>
                <w:rFonts w:cs="Arial"/>
                <w:b/>
                <w:color w:val="0000FF"/>
                <w:sz w:val="18"/>
                <w:szCs w:val="18"/>
              </w:rPr>
              <w:t xml:space="preserve"> 4</w:t>
            </w: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021AFD" w:rsidRPr="00E9740D" w:rsidRDefault="00021AFD"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E9740D" w:rsidRDefault="00E9740D" w:rsidP="00021AFD">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021AFD" w:rsidRPr="00E9740D" w:rsidRDefault="00021AFD" w:rsidP="00021AFD">
            <w:pPr>
              <w:tabs>
                <w:tab w:val="left" w:pos="720"/>
              </w:tabs>
              <w:kinsoku w:val="0"/>
              <w:overflowPunct w:val="0"/>
              <w:autoSpaceDE w:val="0"/>
              <w:autoSpaceDN w:val="0"/>
              <w:adjustRightInd w:val="0"/>
              <w:spacing w:before="1" w:line="239" w:lineRule="auto"/>
              <w:ind w:right="-108"/>
              <w:rPr>
                <w:rFonts w:cs="Arial"/>
                <w:b/>
                <w:color w:val="C00000"/>
                <w:sz w:val="18"/>
                <w:szCs w:val="18"/>
              </w:rPr>
            </w:pPr>
            <w:r w:rsidRPr="00E9740D">
              <w:rPr>
                <w:rFonts w:cs="Arial"/>
                <w:b/>
                <w:color w:val="C00000"/>
                <w:sz w:val="18"/>
                <w:szCs w:val="18"/>
              </w:rPr>
              <w:t>ABIM</w:t>
            </w:r>
            <w:r w:rsidR="00F2060F" w:rsidRPr="00E9740D">
              <w:rPr>
                <w:rFonts w:cs="Arial"/>
                <w:b/>
                <w:color w:val="C00000"/>
                <w:sz w:val="18"/>
                <w:szCs w:val="18"/>
              </w:rPr>
              <w:t xml:space="preserve"> 4</w:t>
            </w:r>
          </w:p>
          <w:p w:rsidR="00021AFD" w:rsidRPr="00E9740D" w:rsidRDefault="00021AFD" w:rsidP="00021AFD">
            <w:pPr>
              <w:tabs>
                <w:tab w:val="left" w:pos="720"/>
              </w:tabs>
              <w:kinsoku w:val="0"/>
              <w:overflowPunct w:val="0"/>
              <w:autoSpaceDE w:val="0"/>
              <w:autoSpaceDN w:val="0"/>
              <w:adjustRightInd w:val="0"/>
              <w:spacing w:before="1" w:line="239" w:lineRule="auto"/>
              <w:ind w:right="-108"/>
              <w:rPr>
                <w:rFonts w:cs="Arial"/>
                <w:b/>
                <w:color w:val="0000FF"/>
                <w:sz w:val="18"/>
                <w:szCs w:val="18"/>
              </w:rPr>
            </w:pPr>
            <w:r w:rsidRPr="00E9740D">
              <w:rPr>
                <w:rFonts w:cs="Arial"/>
                <w:b/>
                <w:color w:val="0000FF"/>
                <w:sz w:val="18"/>
                <w:szCs w:val="18"/>
              </w:rPr>
              <w:t>ABP</w:t>
            </w:r>
            <w:r w:rsidR="00F2060F" w:rsidRPr="00E9740D">
              <w:rPr>
                <w:rFonts w:cs="Arial"/>
                <w:b/>
                <w:color w:val="0000FF"/>
                <w:sz w:val="18"/>
                <w:szCs w:val="18"/>
              </w:rPr>
              <w:t xml:space="preserve"> 4</w:t>
            </w: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p>
          <w:p w:rsidR="007065C8" w:rsidRPr="00E9740D" w:rsidRDefault="007065C8" w:rsidP="00D87821">
            <w:pPr>
              <w:tabs>
                <w:tab w:val="left" w:pos="720"/>
              </w:tabs>
              <w:kinsoku w:val="0"/>
              <w:overflowPunct w:val="0"/>
              <w:autoSpaceDE w:val="0"/>
              <w:autoSpaceDN w:val="0"/>
              <w:adjustRightInd w:val="0"/>
              <w:spacing w:before="1" w:line="239" w:lineRule="auto"/>
              <w:ind w:right="-108"/>
              <w:rPr>
                <w:rFonts w:cs="Arial"/>
                <w:b/>
                <w:color w:val="464646"/>
                <w:sz w:val="18"/>
                <w:szCs w:val="18"/>
              </w:rPr>
            </w:pPr>
          </w:p>
        </w:tc>
        <w:tc>
          <w:tcPr>
            <w:tcW w:w="9540" w:type="dxa"/>
          </w:tcPr>
          <w:p w:rsidR="00D87821" w:rsidRPr="00FA103F" w:rsidRDefault="007065C8" w:rsidP="00021AFD">
            <w:pPr>
              <w:tabs>
                <w:tab w:val="left" w:pos="825"/>
              </w:tabs>
              <w:kinsoku w:val="0"/>
              <w:overflowPunct w:val="0"/>
              <w:autoSpaceDE w:val="0"/>
              <w:autoSpaceDN w:val="0"/>
              <w:adjustRightInd w:val="0"/>
              <w:spacing w:before="1"/>
              <w:ind w:right="304"/>
              <w:rPr>
                <w:rFonts w:cs="Arial"/>
                <w:sz w:val="22"/>
              </w:rPr>
            </w:pPr>
            <w:r w:rsidRPr="00021AFD">
              <w:rPr>
                <w:rFonts w:cs="Arial"/>
                <w:b/>
                <w:color w:val="464646"/>
                <w:spacing w:val="-1"/>
                <w:sz w:val="22"/>
                <w:u w:val="single"/>
              </w:rPr>
              <w:t>Peer Review</w:t>
            </w:r>
            <w:r w:rsidRPr="00021AFD">
              <w:rPr>
                <w:rFonts w:cs="Arial"/>
                <w:b/>
                <w:color w:val="464646"/>
                <w:spacing w:val="-1"/>
                <w:sz w:val="22"/>
              </w:rPr>
              <w:t>:</w:t>
            </w:r>
            <w:r>
              <w:rPr>
                <w:rFonts w:cs="Arial"/>
                <w:color w:val="464646"/>
                <w:spacing w:val="-1"/>
                <w:sz w:val="22"/>
              </w:rPr>
              <w:t xml:space="preserve"> </w:t>
            </w:r>
            <w:r w:rsidR="00D87821" w:rsidRPr="00FA103F">
              <w:rPr>
                <w:rFonts w:cs="Arial"/>
                <w:color w:val="464646"/>
                <w:spacing w:val="-1"/>
                <w:sz w:val="22"/>
              </w:rPr>
              <w:t>For enduring materials, journal-based CME and live activities, the activity is</w:t>
            </w:r>
            <w:r w:rsidR="00D87821" w:rsidRPr="00FA103F">
              <w:rPr>
                <w:rFonts w:cs="Arial"/>
                <w:b/>
                <w:color w:val="464646"/>
                <w:spacing w:val="-1"/>
                <w:sz w:val="22"/>
              </w:rPr>
              <w:t xml:space="preserve"> peer-reviewed during the planning process by at least two reviewers </w:t>
            </w:r>
            <w:r w:rsidR="00D87821" w:rsidRPr="00FA103F">
              <w:rPr>
                <w:rFonts w:cs="Arial"/>
                <w:color w:val="464646"/>
                <w:spacing w:val="-1"/>
                <w:sz w:val="22"/>
              </w:rPr>
              <w:t xml:space="preserve">who are not the authors. </w:t>
            </w:r>
          </w:p>
          <w:p w:rsidR="00D87821" w:rsidRPr="00A452CC" w:rsidRDefault="00D87821" w:rsidP="00D87821">
            <w:pPr>
              <w:tabs>
                <w:tab w:val="left" w:pos="825"/>
              </w:tabs>
              <w:kinsoku w:val="0"/>
              <w:overflowPunct w:val="0"/>
              <w:autoSpaceDE w:val="0"/>
              <w:autoSpaceDN w:val="0"/>
              <w:adjustRightInd w:val="0"/>
              <w:spacing w:before="1"/>
              <w:ind w:left="464" w:right="304"/>
              <w:rPr>
                <w:rFonts w:cs="Arial"/>
                <w:color w:val="000000"/>
                <w:sz w:val="14"/>
              </w:rPr>
            </w:pPr>
          </w:p>
          <w:p w:rsidR="00D87821" w:rsidRPr="0076473A" w:rsidRDefault="007065C8" w:rsidP="00021AFD">
            <w:pPr>
              <w:tabs>
                <w:tab w:val="left" w:pos="825"/>
              </w:tabs>
              <w:kinsoku w:val="0"/>
              <w:overflowPunct w:val="0"/>
              <w:autoSpaceDE w:val="0"/>
              <w:autoSpaceDN w:val="0"/>
              <w:adjustRightInd w:val="0"/>
              <w:ind w:right="227"/>
              <w:rPr>
                <w:rFonts w:cs="Arial"/>
                <w:b/>
                <w:color w:val="000000"/>
                <w:sz w:val="22"/>
                <w:u w:val="single"/>
              </w:rPr>
            </w:pPr>
            <w:r w:rsidRPr="00C31C57">
              <w:rPr>
                <w:rFonts w:cs="Arial"/>
                <w:b/>
                <w:color w:val="464646"/>
                <w:spacing w:val="-1"/>
                <w:sz w:val="22"/>
                <w:u w:val="single"/>
              </w:rPr>
              <w:t>Evaluation/Assessment:</w:t>
            </w:r>
            <w:r>
              <w:rPr>
                <w:rFonts w:cs="Arial"/>
                <w:color w:val="464646"/>
                <w:spacing w:val="-1"/>
                <w:sz w:val="22"/>
              </w:rPr>
              <w:t xml:space="preserve"> </w:t>
            </w:r>
            <w:r w:rsidR="00D87821" w:rsidRPr="00FA103F">
              <w:rPr>
                <w:rFonts w:cs="Arial"/>
                <w:color w:val="464646"/>
                <w:spacing w:val="-1"/>
                <w:sz w:val="22"/>
              </w:rPr>
              <w:t>Live activities</w:t>
            </w:r>
            <w:r w:rsidR="00F30073">
              <w:rPr>
                <w:rFonts w:cs="Arial"/>
                <w:color w:val="464646"/>
                <w:sz w:val="22"/>
              </w:rPr>
              <w:t>, including committee learning, courses, internet live courses and regularly scheduled series,</w:t>
            </w:r>
            <w:r w:rsidR="00D87821" w:rsidRPr="00FA103F">
              <w:rPr>
                <w:rFonts w:cs="Arial"/>
                <w:color w:val="464646"/>
                <w:sz w:val="22"/>
              </w:rPr>
              <w:t xml:space="preserve"> </w:t>
            </w:r>
            <w:r w:rsidR="00D87821" w:rsidRPr="00FA103F">
              <w:rPr>
                <w:rFonts w:cs="Arial"/>
                <w:color w:val="464646"/>
                <w:spacing w:val="-1"/>
                <w:sz w:val="22"/>
              </w:rPr>
              <w:t>must</w:t>
            </w:r>
            <w:r w:rsidR="00D87821" w:rsidRPr="00FA103F">
              <w:rPr>
                <w:rFonts w:cs="Arial"/>
                <w:color w:val="464646"/>
                <w:sz w:val="22"/>
              </w:rPr>
              <w:t xml:space="preserve"> </w:t>
            </w:r>
            <w:r w:rsidR="00D87821" w:rsidRPr="00294FC8">
              <w:rPr>
                <w:rFonts w:cs="Arial"/>
                <w:b/>
                <w:color w:val="464646"/>
                <w:sz w:val="22"/>
              </w:rPr>
              <w:t>i</w:t>
            </w:r>
            <w:r w:rsidR="00D87821" w:rsidRPr="00FA103F">
              <w:rPr>
                <w:rFonts w:cs="Arial"/>
                <w:b/>
                <w:color w:val="464646"/>
                <w:sz w:val="22"/>
              </w:rPr>
              <w:t>nclude</w:t>
            </w:r>
            <w:r w:rsidR="00D87821" w:rsidRPr="00FA103F">
              <w:rPr>
                <w:rFonts w:cs="Arial"/>
                <w:b/>
                <w:color w:val="464646"/>
                <w:spacing w:val="-1"/>
                <w:sz w:val="22"/>
              </w:rPr>
              <w:t xml:space="preserve"> </w:t>
            </w:r>
            <w:r w:rsidR="00D87821" w:rsidRPr="00FA103F">
              <w:rPr>
                <w:rFonts w:cs="Arial"/>
                <w:b/>
                <w:color w:val="464646"/>
                <w:sz w:val="22"/>
              </w:rPr>
              <w:t>a</w:t>
            </w:r>
            <w:r w:rsidR="00D87821" w:rsidRPr="00FA103F">
              <w:rPr>
                <w:rFonts w:cs="Arial"/>
                <w:b/>
                <w:color w:val="464646"/>
                <w:spacing w:val="-1"/>
                <w:sz w:val="22"/>
              </w:rPr>
              <w:t xml:space="preserve"> comprehensive </w:t>
            </w:r>
            <w:r w:rsidR="00D87821" w:rsidRPr="00FA103F">
              <w:rPr>
                <w:rFonts w:cs="Arial"/>
                <w:b/>
                <w:color w:val="464646"/>
                <w:sz w:val="22"/>
              </w:rPr>
              <w:t>evaluation</w:t>
            </w:r>
            <w:r w:rsidR="00D87821" w:rsidRPr="00FA103F">
              <w:rPr>
                <w:rFonts w:cs="Arial"/>
                <w:b/>
                <w:color w:val="464646"/>
                <w:spacing w:val="1"/>
                <w:sz w:val="22"/>
              </w:rPr>
              <w:t xml:space="preserve"> </w:t>
            </w:r>
            <w:r w:rsidR="00D87821" w:rsidRPr="00FA103F">
              <w:rPr>
                <w:rFonts w:cs="Arial"/>
                <w:b/>
                <w:color w:val="464646"/>
                <w:spacing w:val="-1"/>
                <w:sz w:val="22"/>
              </w:rPr>
              <w:t>component</w:t>
            </w:r>
            <w:r w:rsidR="00021AFD">
              <w:rPr>
                <w:rFonts w:cs="Arial"/>
                <w:b/>
                <w:color w:val="464646"/>
                <w:spacing w:val="-1"/>
                <w:sz w:val="22"/>
              </w:rPr>
              <w:t xml:space="preserve">, relevant to the </w:t>
            </w:r>
            <w:r w:rsidR="00835355">
              <w:rPr>
                <w:rFonts w:cs="Arial"/>
                <w:b/>
                <w:color w:val="464646"/>
                <w:spacing w:val="-1"/>
                <w:sz w:val="22"/>
              </w:rPr>
              <w:t>activity that</w:t>
            </w:r>
            <w:r w:rsidR="00D87821" w:rsidRPr="00FA103F">
              <w:rPr>
                <w:rFonts w:cs="Arial"/>
                <w:color w:val="464646"/>
                <w:sz w:val="22"/>
              </w:rPr>
              <w:t xml:space="preserve"> </w:t>
            </w:r>
            <w:r w:rsidR="00D87821" w:rsidRPr="00FA103F">
              <w:rPr>
                <w:rFonts w:cs="Arial"/>
                <w:color w:val="464646"/>
                <w:spacing w:val="-1"/>
                <w:sz w:val="22"/>
              </w:rPr>
              <w:t>measures</w:t>
            </w:r>
            <w:r w:rsidR="00D87821" w:rsidRPr="00FA103F">
              <w:rPr>
                <w:rFonts w:cs="Arial"/>
                <w:color w:val="464646"/>
                <w:sz w:val="22"/>
              </w:rPr>
              <w:t xml:space="preserve"> </w:t>
            </w:r>
            <w:r w:rsidR="00D87821" w:rsidRPr="00FA103F">
              <w:rPr>
                <w:rFonts w:cs="Arial"/>
                <w:color w:val="464646"/>
                <w:spacing w:val="-1"/>
                <w:sz w:val="22"/>
              </w:rPr>
              <w:t>learners’</w:t>
            </w:r>
            <w:r w:rsidR="00D87821" w:rsidRPr="00FA103F">
              <w:rPr>
                <w:rFonts w:cs="Arial"/>
                <w:color w:val="464646"/>
                <w:sz w:val="22"/>
              </w:rPr>
              <w:t xml:space="preserve"> </w:t>
            </w:r>
            <w:r w:rsidR="00D87821" w:rsidRPr="00FA103F">
              <w:rPr>
                <w:rFonts w:cs="Arial"/>
                <w:color w:val="464646"/>
                <w:spacing w:val="-1"/>
                <w:sz w:val="22"/>
              </w:rPr>
              <w:t>change.</w:t>
            </w:r>
            <w:r w:rsidR="00D87821" w:rsidRPr="00FA103F">
              <w:rPr>
                <w:rFonts w:cs="Arial"/>
                <w:color w:val="464646"/>
                <w:sz w:val="22"/>
              </w:rPr>
              <w:t xml:space="preserve"> </w:t>
            </w:r>
            <w:r w:rsidR="00D87821" w:rsidRPr="00FA103F">
              <w:rPr>
                <w:rFonts w:cs="Arial"/>
                <w:color w:val="464646"/>
                <w:spacing w:val="-1"/>
                <w:sz w:val="22"/>
              </w:rPr>
              <w:t>Methods for</w:t>
            </w:r>
            <w:r w:rsidR="00D87821" w:rsidRPr="00FA103F">
              <w:rPr>
                <w:rFonts w:cs="Arial"/>
                <w:color w:val="464646"/>
                <w:sz w:val="22"/>
              </w:rPr>
              <w:t xml:space="preserve"> </w:t>
            </w:r>
            <w:r w:rsidR="00D87821" w:rsidRPr="00FA103F">
              <w:rPr>
                <w:rFonts w:cs="Arial"/>
                <w:color w:val="464646"/>
                <w:spacing w:val="-1"/>
                <w:sz w:val="22"/>
              </w:rPr>
              <w:t>evaluation</w:t>
            </w:r>
            <w:r w:rsidR="00D87821" w:rsidRPr="00FA103F">
              <w:rPr>
                <w:rFonts w:cs="Arial"/>
                <w:color w:val="464646"/>
                <w:spacing w:val="1"/>
                <w:sz w:val="22"/>
              </w:rPr>
              <w:t xml:space="preserve"> </w:t>
            </w:r>
            <w:r w:rsidR="00D87821" w:rsidRPr="00FA103F">
              <w:rPr>
                <w:rFonts w:cs="Arial"/>
                <w:color w:val="464646"/>
                <w:spacing w:val="-1"/>
                <w:sz w:val="22"/>
              </w:rPr>
              <w:t>can</w:t>
            </w:r>
            <w:r w:rsidR="00D87821" w:rsidRPr="00FA103F">
              <w:rPr>
                <w:rFonts w:cs="Arial"/>
                <w:color w:val="464646"/>
                <w:spacing w:val="1"/>
                <w:sz w:val="22"/>
              </w:rPr>
              <w:t xml:space="preserve"> </w:t>
            </w:r>
            <w:r w:rsidR="00D87821" w:rsidRPr="00FA103F">
              <w:rPr>
                <w:rFonts w:cs="Arial"/>
                <w:color w:val="464646"/>
                <w:sz w:val="22"/>
              </w:rPr>
              <w:t>include</w:t>
            </w:r>
            <w:r w:rsidR="00D87821" w:rsidRPr="00FA103F">
              <w:rPr>
                <w:rFonts w:cs="Arial"/>
                <w:color w:val="464646"/>
                <w:spacing w:val="-1"/>
                <w:sz w:val="22"/>
              </w:rPr>
              <w:t xml:space="preserve"> multiple-choice,</w:t>
            </w:r>
            <w:r w:rsidR="00D87821" w:rsidRPr="00FA103F">
              <w:rPr>
                <w:rFonts w:cs="Arial"/>
                <w:color w:val="464646"/>
                <w:sz w:val="22"/>
              </w:rPr>
              <w:t xml:space="preserve"> </w:t>
            </w:r>
            <w:r w:rsidR="00D87821" w:rsidRPr="00FA103F">
              <w:rPr>
                <w:rFonts w:cs="Arial"/>
                <w:color w:val="464646"/>
                <w:spacing w:val="-1"/>
                <w:sz w:val="22"/>
              </w:rPr>
              <w:t>fill-in-the-blank,</w:t>
            </w:r>
            <w:r w:rsidR="00D87821" w:rsidRPr="00FA103F">
              <w:rPr>
                <w:rFonts w:cs="Arial"/>
                <w:color w:val="464646"/>
                <w:sz w:val="22"/>
              </w:rPr>
              <w:t xml:space="preserve"> or</w:t>
            </w:r>
            <w:r w:rsidR="00D87821" w:rsidRPr="00FA103F">
              <w:rPr>
                <w:rFonts w:cs="Arial"/>
                <w:color w:val="464646"/>
                <w:spacing w:val="-2"/>
                <w:sz w:val="22"/>
              </w:rPr>
              <w:t xml:space="preserve"> </w:t>
            </w:r>
            <w:r w:rsidR="00D87821" w:rsidRPr="00FA103F">
              <w:rPr>
                <w:rFonts w:cs="Arial"/>
                <w:color w:val="464646"/>
                <w:spacing w:val="-1"/>
                <w:sz w:val="22"/>
              </w:rPr>
              <w:t>longer-form</w:t>
            </w:r>
            <w:r w:rsidR="00D87821" w:rsidRPr="00FA103F">
              <w:rPr>
                <w:rFonts w:cs="Arial"/>
                <w:color w:val="464646"/>
                <w:spacing w:val="-3"/>
                <w:sz w:val="22"/>
              </w:rPr>
              <w:t xml:space="preserve"> </w:t>
            </w:r>
            <w:r w:rsidR="00D87821" w:rsidRPr="00FA103F">
              <w:rPr>
                <w:rFonts w:cs="Arial"/>
                <w:color w:val="464646"/>
                <w:spacing w:val="-1"/>
                <w:sz w:val="22"/>
              </w:rPr>
              <w:t>tests;</w:t>
            </w:r>
            <w:r w:rsidR="00D87821" w:rsidRPr="00FA103F">
              <w:rPr>
                <w:rFonts w:cs="Arial"/>
                <w:color w:val="464646"/>
                <w:spacing w:val="3"/>
                <w:sz w:val="22"/>
              </w:rPr>
              <w:t xml:space="preserve"> </w:t>
            </w:r>
            <w:r w:rsidR="00D87821" w:rsidRPr="00FA103F">
              <w:rPr>
                <w:rFonts w:cs="Arial"/>
                <w:color w:val="464646"/>
                <w:spacing w:val="-1"/>
                <w:sz w:val="22"/>
              </w:rPr>
              <w:t>written</w:t>
            </w:r>
            <w:r w:rsidR="00D87821" w:rsidRPr="00FA103F">
              <w:rPr>
                <w:rFonts w:cs="Arial"/>
                <w:color w:val="464646"/>
                <w:spacing w:val="1"/>
                <w:sz w:val="22"/>
              </w:rPr>
              <w:t xml:space="preserve"> </w:t>
            </w:r>
            <w:r w:rsidR="00D87821" w:rsidRPr="00FA103F">
              <w:rPr>
                <w:rFonts w:cs="Arial"/>
                <w:color w:val="464646"/>
                <w:sz w:val="22"/>
              </w:rPr>
              <w:t xml:space="preserve">or </w:t>
            </w:r>
            <w:r w:rsidR="00D87821" w:rsidRPr="00FA103F">
              <w:rPr>
                <w:rFonts w:cs="Arial"/>
                <w:color w:val="464646"/>
                <w:spacing w:val="-1"/>
                <w:sz w:val="22"/>
              </w:rPr>
              <w:t>shared</w:t>
            </w:r>
            <w:r w:rsidR="00D87821" w:rsidRPr="00FA103F">
              <w:rPr>
                <w:rFonts w:cs="Arial"/>
                <w:color w:val="464646"/>
                <w:spacing w:val="4"/>
                <w:sz w:val="22"/>
              </w:rPr>
              <w:t xml:space="preserve"> </w:t>
            </w:r>
            <w:r w:rsidR="00D87821" w:rsidRPr="00FA103F">
              <w:rPr>
                <w:rFonts w:cs="Arial"/>
                <w:color w:val="464646"/>
                <w:spacing w:val="-1"/>
                <w:sz w:val="22"/>
              </w:rPr>
              <w:t>responses;</w:t>
            </w:r>
            <w:r w:rsidR="00D87821" w:rsidRPr="00FA103F">
              <w:rPr>
                <w:rFonts w:cs="Arial"/>
                <w:color w:val="464646"/>
                <w:spacing w:val="-2"/>
                <w:sz w:val="22"/>
              </w:rPr>
              <w:t xml:space="preserve"> </w:t>
            </w:r>
            <w:r w:rsidR="00D87821" w:rsidRPr="00FA103F">
              <w:rPr>
                <w:rFonts w:cs="Arial"/>
                <w:color w:val="464646"/>
                <w:sz w:val="22"/>
              </w:rPr>
              <w:t xml:space="preserve">or </w:t>
            </w:r>
            <w:r w:rsidR="00D87821" w:rsidRPr="00FA103F">
              <w:rPr>
                <w:rFonts w:cs="Arial"/>
                <w:color w:val="464646"/>
                <w:spacing w:val="-1"/>
                <w:sz w:val="22"/>
              </w:rPr>
              <w:t>other</w:t>
            </w:r>
            <w:r w:rsidR="00D87821" w:rsidRPr="00FA103F">
              <w:rPr>
                <w:rFonts w:cs="Arial"/>
                <w:color w:val="464646"/>
                <w:sz w:val="22"/>
              </w:rPr>
              <w:t xml:space="preserve"> </w:t>
            </w:r>
            <w:r w:rsidR="00D87821" w:rsidRPr="00FA103F">
              <w:rPr>
                <w:rFonts w:cs="Arial"/>
                <w:color w:val="464646"/>
                <w:spacing w:val="-1"/>
                <w:sz w:val="22"/>
              </w:rPr>
              <w:t xml:space="preserve">formative </w:t>
            </w:r>
            <w:r w:rsidR="00D87821" w:rsidRPr="00FA103F">
              <w:rPr>
                <w:rFonts w:cs="Arial"/>
                <w:color w:val="464646"/>
                <w:sz w:val="22"/>
              </w:rPr>
              <w:t xml:space="preserve">and </w:t>
            </w:r>
            <w:r w:rsidR="00D87821" w:rsidRPr="00FA103F">
              <w:rPr>
                <w:rFonts w:cs="Arial"/>
                <w:color w:val="464646"/>
                <w:spacing w:val="-1"/>
                <w:sz w:val="22"/>
              </w:rPr>
              <w:t>summative content-relevant</w:t>
            </w:r>
            <w:r w:rsidR="00D87821" w:rsidRPr="00FA103F">
              <w:rPr>
                <w:rFonts w:cs="Arial"/>
                <w:color w:val="464646"/>
                <w:sz w:val="22"/>
              </w:rPr>
              <w:t xml:space="preserve"> </w:t>
            </w:r>
            <w:r w:rsidR="00D87821" w:rsidRPr="00FA103F">
              <w:rPr>
                <w:rFonts w:cs="Arial"/>
                <w:color w:val="464646"/>
                <w:spacing w:val="-1"/>
                <w:sz w:val="22"/>
              </w:rPr>
              <w:t>exercises</w:t>
            </w:r>
            <w:r w:rsidR="00D87821" w:rsidRPr="00FA103F">
              <w:rPr>
                <w:rFonts w:cs="Arial"/>
                <w:color w:val="464646"/>
                <w:sz w:val="22"/>
              </w:rPr>
              <w:t xml:space="preserve"> that </w:t>
            </w:r>
            <w:r w:rsidR="00D87821" w:rsidRPr="00FA103F">
              <w:rPr>
                <w:rFonts w:cs="Arial"/>
                <w:color w:val="464646"/>
                <w:spacing w:val="-1"/>
                <w:sz w:val="22"/>
              </w:rPr>
              <w:t>evaluate</w:t>
            </w:r>
            <w:r w:rsidR="00D87821" w:rsidRPr="00FA103F">
              <w:rPr>
                <w:rFonts w:cs="Arial"/>
                <w:color w:val="464646"/>
                <w:sz w:val="22"/>
              </w:rPr>
              <w:t xml:space="preserve"> the</w:t>
            </w:r>
            <w:r w:rsidR="00D87821" w:rsidRPr="00FA103F">
              <w:rPr>
                <w:rFonts w:cs="Arial"/>
                <w:color w:val="464646"/>
                <w:spacing w:val="-1"/>
                <w:sz w:val="22"/>
              </w:rPr>
              <w:t xml:space="preserve"> effectiveness</w:t>
            </w:r>
            <w:r w:rsidR="00D87821" w:rsidRPr="00FA103F">
              <w:rPr>
                <w:rFonts w:cs="Arial"/>
                <w:color w:val="464646"/>
                <w:sz w:val="22"/>
              </w:rPr>
              <w:t xml:space="preserve"> of</w:t>
            </w:r>
            <w:r w:rsidR="00D87821" w:rsidRPr="00FA103F">
              <w:rPr>
                <w:rFonts w:cs="Arial"/>
                <w:color w:val="464646"/>
                <w:spacing w:val="-2"/>
                <w:sz w:val="22"/>
              </w:rPr>
              <w:t xml:space="preserve"> </w:t>
            </w:r>
            <w:r w:rsidR="00D87821" w:rsidRPr="00FA103F">
              <w:rPr>
                <w:rFonts w:cs="Arial"/>
                <w:color w:val="464646"/>
                <w:sz w:val="22"/>
              </w:rPr>
              <w:t>the</w:t>
            </w:r>
            <w:r w:rsidR="00D87821" w:rsidRPr="00FA103F">
              <w:rPr>
                <w:rFonts w:cs="Arial"/>
                <w:color w:val="464646"/>
                <w:spacing w:val="-1"/>
                <w:sz w:val="22"/>
              </w:rPr>
              <w:t xml:space="preserve"> learning.</w:t>
            </w:r>
            <w:r w:rsidR="00D87821" w:rsidRPr="00FA103F">
              <w:rPr>
                <w:rFonts w:cs="Arial"/>
                <w:color w:val="464646"/>
                <w:sz w:val="22"/>
              </w:rPr>
              <w:t xml:space="preserve"> </w:t>
            </w:r>
            <w:r w:rsidR="00D87821" w:rsidRPr="0076473A">
              <w:rPr>
                <w:rFonts w:cs="Arial"/>
                <w:color w:val="464646"/>
                <w:spacing w:val="-1"/>
                <w:sz w:val="22"/>
                <w:u w:val="single"/>
              </w:rPr>
              <w:t>All</w:t>
            </w:r>
            <w:r w:rsidR="00D87821" w:rsidRPr="0076473A">
              <w:rPr>
                <w:rFonts w:cs="Arial"/>
                <w:color w:val="464646"/>
                <w:sz w:val="22"/>
                <w:u w:val="single"/>
              </w:rPr>
              <w:t xml:space="preserve"> </w:t>
            </w:r>
            <w:r w:rsidR="00D87821" w:rsidRPr="0076473A">
              <w:rPr>
                <w:rFonts w:cs="Arial"/>
                <w:color w:val="464646"/>
                <w:spacing w:val="-1"/>
                <w:sz w:val="22"/>
                <w:u w:val="single"/>
              </w:rPr>
              <w:t>live activities must</w:t>
            </w:r>
            <w:r w:rsidR="00D87821" w:rsidRPr="0076473A">
              <w:rPr>
                <w:rFonts w:cs="Arial"/>
                <w:color w:val="464646"/>
                <w:sz w:val="22"/>
                <w:u w:val="single"/>
              </w:rPr>
              <w:t xml:space="preserve"> utilize</w:t>
            </w:r>
            <w:r w:rsidR="00D87821" w:rsidRPr="0076473A">
              <w:rPr>
                <w:rFonts w:cs="Arial"/>
                <w:color w:val="464646"/>
                <w:spacing w:val="-1"/>
                <w:sz w:val="22"/>
                <w:u w:val="single"/>
              </w:rPr>
              <w:t xml:space="preserve"> evaluation</w:t>
            </w:r>
            <w:r w:rsidR="00D87821" w:rsidRPr="0076473A">
              <w:rPr>
                <w:rFonts w:cs="Arial"/>
                <w:color w:val="464646"/>
                <w:spacing w:val="1"/>
                <w:sz w:val="22"/>
                <w:u w:val="single"/>
              </w:rPr>
              <w:t xml:space="preserve"> </w:t>
            </w:r>
            <w:r w:rsidR="00D87821" w:rsidRPr="0076473A">
              <w:rPr>
                <w:rFonts w:cs="Arial"/>
                <w:color w:val="464646"/>
                <w:spacing w:val="-1"/>
                <w:sz w:val="22"/>
                <w:u w:val="single"/>
              </w:rPr>
              <w:t>methods which</w:t>
            </w:r>
            <w:r w:rsidR="00D87821" w:rsidRPr="0076473A">
              <w:rPr>
                <w:rFonts w:cs="Arial"/>
                <w:color w:val="464646"/>
                <w:spacing w:val="1"/>
                <w:sz w:val="22"/>
                <w:u w:val="single"/>
              </w:rPr>
              <w:t xml:space="preserve"> </w:t>
            </w:r>
            <w:r w:rsidR="00D87821" w:rsidRPr="0076473A">
              <w:rPr>
                <w:rFonts w:cs="Arial"/>
                <w:color w:val="464646"/>
                <w:spacing w:val="-1"/>
                <w:sz w:val="22"/>
                <w:u w:val="single"/>
              </w:rPr>
              <w:t>identify</w:t>
            </w:r>
            <w:r w:rsidR="00D87821" w:rsidRPr="0076473A">
              <w:rPr>
                <w:rFonts w:cs="Arial"/>
                <w:color w:val="464646"/>
                <w:spacing w:val="-4"/>
                <w:sz w:val="22"/>
                <w:u w:val="single"/>
              </w:rPr>
              <w:t xml:space="preserve"> </w:t>
            </w:r>
            <w:r w:rsidR="00D87821" w:rsidRPr="0076473A">
              <w:rPr>
                <w:rFonts w:cs="Arial"/>
                <w:color w:val="464646"/>
                <w:sz w:val="22"/>
                <w:u w:val="single"/>
              </w:rPr>
              <w:t>a</w:t>
            </w:r>
            <w:r w:rsidR="00D87821" w:rsidRPr="0076473A">
              <w:rPr>
                <w:rFonts w:cs="Arial"/>
                <w:color w:val="464646"/>
                <w:spacing w:val="-1"/>
                <w:sz w:val="22"/>
                <w:u w:val="single"/>
              </w:rPr>
              <w:t xml:space="preserve"> </w:t>
            </w:r>
            <w:r w:rsidR="00D87821" w:rsidRPr="0076473A">
              <w:rPr>
                <w:rFonts w:cs="Arial"/>
                <w:color w:val="464646"/>
                <w:sz w:val="22"/>
                <w:u w:val="single"/>
              </w:rPr>
              <w:t>passing</w:t>
            </w:r>
            <w:r w:rsidR="00D87821" w:rsidRPr="0076473A">
              <w:rPr>
                <w:rFonts w:cs="Arial"/>
                <w:color w:val="464646"/>
                <w:spacing w:val="-1"/>
                <w:sz w:val="22"/>
                <w:u w:val="single"/>
              </w:rPr>
              <w:t xml:space="preserve"> </w:t>
            </w:r>
            <w:r w:rsidR="000443B9">
              <w:rPr>
                <w:rFonts w:cs="Arial"/>
                <w:color w:val="464646"/>
                <w:sz w:val="22"/>
                <w:u w:val="single"/>
              </w:rPr>
              <w:t>standard</w:t>
            </w:r>
            <w:r w:rsidR="00D87821" w:rsidRPr="0076473A">
              <w:rPr>
                <w:rFonts w:cs="Arial"/>
                <w:sz w:val="22"/>
                <w:u w:val="single"/>
              </w:rPr>
              <w:t xml:space="preserve"> [determined by the CME provider]</w:t>
            </w:r>
            <w:r w:rsidR="00D87821" w:rsidRPr="0076473A">
              <w:rPr>
                <w:rFonts w:cs="Arial"/>
                <w:color w:val="0000FF"/>
                <w:sz w:val="22"/>
                <w:u w:val="single"/>
              </w:rPr>
              <w:t xml:space="preserve"> </w:t>
            </w:r>
            <w:r w:rsidR="00D87821" w:rsidRPr="0076473A">
              <w:rPr>
                <w:rFonts w:cs="Arial"/>
                <w:color w:val="464646"/>
                <w:sz w:val="22"/>
                <w:u w:val="single"/>
              </w:rPr>
              <w:t>and</w:t>
            </w:r>
            <w:r w:rsidR="00D87821" w:rsidRPr="0076473A">
              <w:rPr>
                <w:rFonts w:cs="Arial"/>
                <w:color w:val="464646"/>
                <w:spacing w:val="1"/>
                <w:sz w:val="22"/>
                <w:u w:val="single"/>
              </w:rPr>
              <w:t xml:space="preserve"> </w:t>
            </w:r>
            <w:r w:rsidR="00D87821" w:rsidRPr="0076473A">
              <w:rPr>
                <w:rFonts w:cs="Arial"/>
                <w:color w:val="464646"/>
                <w:spacing w:val="-1"/>
                <w:sz w:val="22"/>
                <w:u w:val="single"/>
              </w:rPr>
              <w:t xml:space="preserve">include feedback </w:t>
            </w:r>
            <w:r w:rsidR="00D87821" w:rsidRPr="0076473A">
              <w:rPr>
                <w:rFonts w:cs="Arial"/>
                <w:color w:val="464646"/>
                <w:sz w:val="22"/>
                <w:u w:val="single"/>
              </w:rPr>
              <w:t>to</w:t>
            </w:r>
            <w:r w:rsidR="00D87821" w:rsidRPr="0076473A">
              <w:rPr>
                <w:rFonts w:cs="Arial"/>
                <w:color w:val="464646"/>
                <w:spacing w:val="1"/>
                <w:sz w:val="22"/>
                <w:u w:val="single"/>
              </w:rPr>
              <w:t xml:space="preserve"> </w:t>
            </w:r>
            <w:r w:rsidR="00D87821" w:rsidRPr="0076473A">
              <w:rPr>
                <w:rFonts w:cs="Arial"/>
                <w:color w:val="464646"/>
                <w:sz w:val="22"/>
                <w:u w:val="single"/>
              </w:rPr>
              <w:t>the</w:t>
            </w:r>
            <w:r w:rsidR="00D87821" w:rsidRPr="0076473A">
              <w:rPr>
                <w:rFonts w:cs="Arial"/>
                <w:color w:val="464646"/>
                <w:spacing w:val="-1"/>
                <w:sz w:val="22"/>
                <w:u w:val="single"/>
              </w:rPr>
              <w:t xml:space="preserve"> learner</w:t>
            </w:r>
            <w:r w:rsidR="00D87821" w:rsidRPr="0076473A">
              <w:rPr>
                <w:rFonts w:cs="Arial"/>
                <w:color w:val="464646"/>
                <w:sz w:val="22"/>
                <w:u w:val="single"/>
              </w:rPr>
              <w:t xml:space="preserve"> that </w:t>
            </w:r>
            <w:r w:rsidR="00D87821" w:rsidRPr="0076473A">
              <w:rPr>
                <w:rFonts w:cs="Arial"/>
                <w:color w:val="464646"/>
                <w:spacing w:val="-1"/>
                <w:sz w:val="22"/>
                <w:u w:val="single"/>
              </w:rPr>
              <w:t>includes</w:t>
            </w:r>
            <w:r w:rsidR="00D87821" w:rsidRPr="0076473A">
              <w:rPr>
                <w:rFonts w:cs="Arial"/>
                <w:color w:val="464646"/>
                <w:spacing w:val="6"/>
                <w:sz w:val="22"/>
                <w:u w:val="single"/>
              </w:rPr>
              <w:t xml:space="preserve"> </w:t>
            </w:r>
            <w:r w:rsidR="00D87821" w:rsidRPr="0076473A">
              <w:rPr>
                <w:rFonts w:cs="Arial"/>
                <w:color w:val="464646"/>
                <w:spacing w:val="-1"/>
                <w:sz w:val="22"/>
                <w:u w:val="single"/>
              </w:rPr>
              <w:t>the rationale</w:t>
            </w:r>
            <w:r w:rsidR="00D87821" w:rsidRPr="0076473A">
              <w:rPr>
                <w:rFonts w:cs="Arial"/>
                <w:color w:val="464646"/>
                <w:sz w:val="22"/>
                <w:u w:val="single"/>
              </w:rPr>
              <w:t xml:space="preserve"> </w:t>
            </w:r>
            <w:r w:rsidR="00D87821" w:rsidRPr="0076473A">
              <w:rPr>
                <w:rFonts w:cs="Arial"/>
                <w:color w:val="464646"/>
                <w:spacing w:val="-1"/>
                <w:sz w:val="22"/>
                <w:u w:val="single"/>
              </w:rPr>
              <w:t>for</w:t>
            </w:r>
            <w:r w:rsidR="00D87821" w:rsidRPr="0076473A">
              <w:rPr>
                <w:rFonts w:cs="Arial"/>
                <w:color w:val="464646"/>
                <w:sz w:val="22"/>
                <w:u w:val="single"/>
              </w:rPr>
              <w:t xml:space="preserve"> </w:t>
            </w:r>
            <w:r w:rsidR="00D87821" w:rsidRPr="0076473A">
              <w:rPr>
                <w:rFonts w:cs="Arial"/>
                <w:color w:val="464646"/>
                <w:spacing w:val="-1"/>
                <w:sz w:val="22"/>
                <w:u w:val="single"/>
              </w:rPr>
              <w:t>correct</w:t>
            </w:r>
            <w:r w:rsidR="00D87821" w:rsidRPr="0076473A">
              <w:rPr>
                <w:rFonts w:cs="Arial"/>
                <w:color w:val="464646"/>
                <w:sz w:val="22"/>
                <w:u w:val="single"/>
              </w:rPr>
              <w:t xml:space="preserve"> </w:t>
            </w:r>
            <w:r w:rsidR="00D87821" w:rsidRPr="0076473A">
              <w:rPr>
                <w:rFonts w:cs="Arial"/>
                <w:color w:val="464646"/>
                <w:spacing w:val="-1"/>
                <w:sz w:val="22"/>
                <w:u w:val="single"/>
              </w:rPr>
              <w:t>answers</w:t>
            </w:r>
            <w:r w:rsidR="00D87821" w:rsidRPr="0076473A">
              <w:rPr>
                <w:rFonts w:cs="Arial"/>
                <w:color w:val="464646"/>
                <w:spacing w:val="2"/>
                <w:sz w:val="22"/>
                <w:u w:val="single"/>
              </w:rPr>
              <w:t xml:space="preserve"> </w:t>
            </w:r>
            <w:r w:rsidR="00D87821" w:rsidRPr="0076473A">
              <w:rPr>
                <w:rFonts w:cs="Arial"/>
                <w:color w:val="464646"/>
                <w:spacing w:val="-1"/>
                <w:sz w:val="22"/>
                <w:u w:val="single"/>
              </w:rPr>
              <w:t>with</w:t>
            </w:r>
            <w:r w:rsidR="00D87821" w:rsidRPr="0076473A">
              <w:rPr>
                <w:rFonts w:cs="Arial"/>
                <w:color w:val="464646"/>
                <w:spacing w:val="1"/>
                <w:sz w:val="22"/>
                <w:u w:val="single"/>
              </w:rPr>
              <w:t xml:space="preserve"> </w:t>
            </w:r>
            <w:r w:rsidR="00D87821" w:rsidRPr="0076473A">
              <w:rPr>
                <w:rFonts w:cs="Arial"/>
                <w:color w:val="464646"/>
                <w:spacing w:val="-1"/>
                <w:sz w:val="22"/>
                <w:u w:val="single"/>
              </w:rPr>
              <w:t xml:space="preserve">relevant </w:t>
            </w:r>
            <w:r w:rsidR="00D87821" w:rsidRPr="0076473A">
              <w:rPr>
                <w:rFonts w:cs="Arial"/>
                <w:color w:val="464646"/>
                <w:sz w:val="22"/>
                <w:u w:val="single"/>
              </w:rPr>
              <w:t>citations</w:t>
            </w:r>
            <w:r w:rsidR="00D87821" w:rsidRPr="0076473A">
              <w:rPr>
                <w:rFonts w:cs="Arial"/>
                <w:b/>
                <w:color w:val="464646"/>
                <w:sz w:val="22"/>
                <w:u w:val="single"/>
              </w:rPr>
              <w:t>.</w:t>
            </w:r>
          </w:p>
          <w:p w:rsidR="00D87821" w:rsidRPr="00F2060F" w:rsidRDefault="00D87821" w:rsidP="00BE7A26">
            <w:pPr>
              <w:tabs>
                <w:tab w:val="left" w:pos="465"/>
              </w:tabs>
              <w:kinsoku w:val="0"/>
              <w:overflowPunct w:val="0"/>
              <w:autoSpaceDE w:val="0"/>
              <w:autoSpaceDN w:val="0"/>
              <w:adjustRightInd w:val="0"/>
              <w:spacing w:before="1" w:line="239" w:lineRule="auto"/>
              <w:ind w:right="413"/>
              <w:rPr>
                <w:rFonts w:cs="Arial"/>
                <w:color w:val="464646"/>
                <w:sz w:val="12"/>
              </w:rPr>
            </w:pPr>
          </w:p>
          <w:p w:rsidR="007065C8" w:rsidRPr="007065C8" w:rsidRDefault="007065C8" w:rsidP="00021AFD">
            <w:pPr>
              <w:tabs>
                <w:tab w:val="left" w:pos="465"/>
              </w:tabs>
              <w:kinsoku w:val="0"/>
              <w:overflowPunct w:val="0"/>
              <w:autoSpaceDE w:val="0"/>
              <w:autoSpaceDN w:val="0"/>
              <w:adjustRightInd w:val="0"/>
              <w:spacing w:before="1" w:line="239" w:lineRule="auto"/>
              <w:ind w:right="413"/>
              <w:rPr>
                <w:rFonts w:cs="Arial"/>
                <w:color w:val="464646"/>
                <w:sz w:val="22"/>
              </w:rPr>
            </w:pPr>
            <w:r>
              <w:rPr>
                <w:rFonts w:cs="Arial"/>
                <w:color w:val="464646"/>
                <w:sz w:val="22"/>
              </w:rPr>
              <w:t>Feedback to the participant must include leaner results with rational for correct answers or attainment of applicable skill(s) and include relevant citations where appropriate.</w:t>
            </w:r>
          </w:p>
        </w:tc>
      </w:tr>
      <w:tr w:rsidR="00D87821" w:rsidRPr="00FA103F" w:rsidTr="00E9740D">
        <w:tc>
          <w:tcPr>
            <w:tcW w:w="1188" w:type="dxa"/>
          </w:tcPr>
          <w:p w:rsidR="00D87821" w:rsidRPr="00E9740D" w:rsidRDefault="00D87821" w:rsidP="00D87821">
            <w:pPr>
              <w:tabs>
                <w:tab w:val="left" w:pos="720"/>
              </w:tabs>
              <w:kinsoku w:val="0"/>
              <w:overflowPunct w:val="0"/>
              <w:autoSpaceDE w:val="0"/>
              <w:autoSpaceDN w:val="0"/>
              <w:adjustRightInd w:val="0"/>
              <w:spacing w:before="1" w:line="239" w:lineRule="auto"/>
              <w:ind w:right="-108"/>
              <w:rPr>
                <w:rFonts w:cs="Arial"/>
                <w:b/>
                <w:color w:val="C00000"/>
                <w:sz w:val="18"/>
                <w:szCs w:val="18"/>
              </w:rPr>
            </w:pPr>
            <w:r w:rsidRPr="00E9740D">
              <w:rPr>
                <w:rFonts w:cs="Arial"/>
                <w:b/>
                <w:color w:val="C00000"/>
                <w:sz w:val="18"/>
                <w:szCs w:val="18"/>
              </w:rPr>
              <w:t>ABIM</w:t>
            </w:r>
            <w:r w:rsidR="00F2060F" w:rsidRPr="00E9740D">
              <w:rPr>
                <w:rFonts w:cs="Arial"/>
                <w:b/>
                <w:color w:val="C00000"/>
                <w:sz w:val="18"/>
                <w:szCs w:val="18"/>
              </w:rPr>
              <w:t xml:space="preserve"> PS1</w:t>
            </w:r>
          </w:p>
          <w:p w:rsidR="000351BB" w:rsidRPr="00E9740D" w:rsidRDefault="000351BB" w:rsidP="00E60787">
            <w:pPr>
              <w:kinsoku w:val="0"/>
              <w:overflowPunct w:val="0"/>
              <w:autoSpaceDE w:val="0"/>
              <w:autoSpaceDN w:val="0"/>
              <w:adjustRightInd w:val="0"/>
              <w:spacing w:before="1" w:line="239" w:lineRule="auto"/>
              <w:ind w:right="-18"/>
              <w:rPr>
                <w:rFonts w:cs="Arial"/>
                <w:b/>
                <w:color w:val="C00000"/>
                <w:sz w:val="18"/>
                <w:szCs w:val="18"/>
              </w:rPr>
            </w:pPr>
          </w:p>
          <w:p w:rsidR="000351BB" w:rsidRPr="00E9740D" w:rsidRDefault="000351BB" w:rsidP="00E60787">
            <w:pPr>
              <w:kinsoku w:val="0"/>
              <w:overflowPunct w:val="0"/>
              <w:autoSpaceDE w:val="0"/>
              <w:autoSpaceDN w:val="0"/>
              <w:adjustRightInd w:val="0"/>
              <w:spacing w:before="1" w:line="239" w:lineRule="auto"/>
              <w:ind w:right="-18"/>
              <w:rPr>
                <w:rFonts w:cs="Arial"/>
                <w:b/>
                <w:color w:val="C00000"/>
                <w:sz w:val="18"/>
                <w:szCs w:val="18"/>
              </w:rPr>
            </w:pPr>
          </w:p>
          <w:p w:rsidR="00A452CC" w:rsidRPr="00E9740D" w:rsidRDefault="00A452CC" w:rsidP="00E60787">
            <w:pPr>
              <w:kinsoku w:val="0"/>
              <w:overflowPunct w:val="0"/>
              <w:autoSpaceDE w:val="0"/>
              <w:autoSpaceDN w:val="0"/>
              <w:adjustRightInd w:val="0"/>
              <w:spacing w:before="1" w:line="239" w:lineRule="auto"/>
              <w:ind w:right="-18"/>
              <w:rPr>
                <w:rFonts w:cs="Arial"/>
                <w:b/>
                <w:color w:val="008000"/>
                <w:sz w:val="18"/>
                <w:szCs w:val="18"/>
              </w:rPr>
            </w:pPr>
          </w:p>
          <w:p w:rsidR="000351BB" w:rsidRPr="00E9740D" w:rsidRDefault="000351BB" w:rsidP="00E60787">
            <w:pPr>
              <w:kinsoku w:val="0"/>
              <w:overflowPunct w:val="0"/>
              <w:autoSpaceDE w:val="0"/>
              <w:autoSpaceDN w:val="0"/>
              <w:adjustRightInd w:val="0"/>
              <w:spacing w:before="1" w:line="239" w:lineRule="auto"/>
              <w:ind w:right="-18"/>
              <w:rPr>
                <w:rFonts w:cs="Arial"/>
                <w:b/>
                <w:color w:val="464646"/>
                <w:sz w:val="18"/>
                <w:szCs w:val="18"/>
              </w:rPr>
            </w:pPr>
            <w:r w:rsidRPr="00E9740D">
              <w:rPr>
                <w:rFonts w:cs="Arial"/>
                <w:b/>
                <w:color w:val="008000"/>
                <w:sz w:val="18"/>
                <w:szCs w:val="18"/>
              </w:rPr>
              <w:t>ABA</w:t>
            </w:r>
          </w:p>
        </w:tc>
        <w:tc>
          <w:tcPr>
            <w:tcW w:w="9540" w:type="dxa"/>
          </w:tcPr>
          <w:p w:rsidR="00D87821" w:rsidRDefault="00D87821" w:rsidP="00D87821">
            <w:pPr>
              <w:tabs>
                <w:tab w:val="left" w:pos="825"/>
              </w:tabs>
              <w:kinsoku w:val="0"/>
              <w:overflowPunct w:val="0"/>
              <w:autoSpaceDE w:val="0"/>
              <w:autoSpaceDN w:val="0"/>
              <w:adjustRightInd w:val="0"/>
              <w:ind w:left="104" w:right="227"/>
              <w:rPr>
                <w:rFonts w:cs="Arial"/>
                <w:color w:val="464646"/>
                <w:sz w:val="22"/>
              </w:rPr>
            </w:pPr>
            <w:r w:rsidRPr="00FA103F">
              <w:rPr>
                <w:rFonts w:cs="Arial"/>
                <w:b/>
                <w:color w:val="464646"/>
                <w:sz w:val="22"/>
              </w:rPr>
              <w:t xml:space="preserve">ABIM Patient Safety Requirement: </w:t>
            </w:r>
            <w:r w:rsidRPr="00FA103F">
              <w:rPr>
                <w:rFonts w:cs="Arial"/>
                <w:color w:val="464646"/>
                <w:sz w:val="22"/>
              </w:rPr>
              <w:t xml:space="preserve">Accredited providers may also register activities for ABIM patient safety MOC credit, as long as they meet the </w:t>
            </w:r>
            <w:hyperlink r:id="rId9" w:history="1">
              <w:r w:rsidRPr="00FA103F">
                <w:rPr>
                  <w:rStyle w:val="Hyperlink"/>
                  <w:rFonts w:cs="Arial"/>
                  <w:sz w:val="22"/>
                </w:rPr>
                <w:t>ABIM Patient Safety requirements</w:t>
              </w:r>
            </w:hyperlink>
            <w:r w:rsidRPr="00FA103F">
              <w:rPr>
                <w:rFonts w:cs="Arial"/>
                <w:color w:val="464646"/>
                <w:sz w:val="22"/>
              </w:rPr>
              <w:t>.</w:t>
            </w:r>
          </w:p>
          <w:p w:rsidR="007065C8" w:rsidRPr="00C31C57" w:rsidRDefault="007065C8" w:rsidP="00D87821">
            <w:pPr>
              <w:tabs>
                <w:tab w:val="left" w:pos="825"/>
              </w:tabs>
              <w:kinsoku w:val="0"/>
              <w:overflowPunct w:val="0"/>
              <w:autoSpaceDE w:val="0"/>
              <w:autoSpaceDN w:val="0"/>
              <w:adjustRightInd w:val="0"/>
              <w:ind w:left="104" w:right="227"/>
              <w:rPr>
                <w:rFonts w:cs="Arial"/>
                <w:color w:val="464646"/>
                <w:sz w:val="12"/>
              </w:rPr>
            </w:pPr>
          </w:p>
          <w:p w:rsidR="007065C8" w:rsidRPr="00FA103F" w:rsidRDefault="00C200BD" w:rsidP="00816245">
            <w:pPr>
              <w:tabs>
                <w:tab w:val="left" w:pos="825"/>
              </w:tabs>
              <w:kinsoku w:val="0"/>
              <w:overflowPunct w:val="0"/>
              <w:autoSpaceDE w:val="0"/>
              <w:autoSpaceDN w:val="0"/>
              <w:adjustRightInd w:val="0"/>
              <w:ind w:left="104" w:right="227"/>
              <w:rPr>
                <w:rFonts w:cs="Arial"/>
                <w:color w:val="464646"/>
                <w:sz w:val="22"/>
              </w:rPr>
            </w:pPr>
            <w:r w:rsidRPr="00C200BD">
              <w:rPr>
                <w:rFonts w:cs="Arial"/>
                <w:b/>
                <w:color w:val="464646"/>
                <w:sz w:val="22"/>
              </w:rPr>
              <w:t>ABA Patient Safety Requirements</w:t>
            </w:r>
            <w:r>
              <w:rPr>
                <w:rFonts w:cs="Arial"/>
                <w:color w:val="464646"/>
                <w:sz w:val="22"/>
              </w:rPr>
              <w:t xml:space="preserve">: </w:t>
            </w:r>
            <w:r w:rsidR="00346BBA">
              <w:rPr>
                <w:rFonts w:cs="Arial"/>
                <w:color w:val="464646"/>
                <w:sz w:val="22"/>
              </w:rPr>
              <w:t>Activities may be designated for patient safety. The activity must include key themes in patient safety and cross discipline</w:t>
            </w:r>
            <w:r w:rsidR="002737D1">
              <w:rPr>
                <w:rFonts w:cs="Arial"/>
                <w:color w:val="464646"/>
                <w:sz w:val="22"/>
              </w:rPr>
              <w:t>s</w:t>
            </w:r>
            <w:r w:rsidR="00346BBA">
              <w:rPr>
                <w:rFonts w:cs="Arial"/>
                <w:color w:val="464646"/>
                <w:sz w:val="22"/>
              </w:rPr>
              <w:t xml:space="preserve"> and clinical settings. Example themes include: epidemiology of error, the effect of the healthcare system on patient safety, patient safety reporting and methods and tools for evaluating safety events.</w:t>
            </w:r>
            <w:r w:rsidR="002737D1">
              <w:rPr>
                <w:rFonts w:cs="Arial"/>
                <w:color w:val="464646"/>
                <w:sz w:val="22"/>
              </w:rPr>
              <w:t xml:space="preserve"> </w:t>
            </w:r>
            <w:r w:rsidR="00E9740D">
              <w:rPr>
                <w:rFonts w:cs="Arial"/>
                <w:color w:val="464646"/>
                <w:sz w:val="22"/>
              </w:rPr>
              <w:t xml:space="preserve">(When promoting, </w:t>
            </w:r>
            <w:r w:rsidR="00816245">
              <w:rPr>
                <w:rFonts w:cs="Arial"/>
                <w:color w:val="464646"/>
                <w:sz w:val="22"/>
              </w:rPr>
              <w:t xml:space="preserve">the </w:t>
            </w:r>
            <w:r w:rsidR="00E9740D">
              <w:rPr>
                <w:rFonts w:cs="Arial"/>
                <w:color w:val="464646"/>
                <w:sz w:val="22"/>
              </w:rPr>
              <w:t>ABA patient safety designation statement</w:t>
            </w:r>
            <w:r w:rsidR="00816245">
              <w:rPr>
                <w:rFonts w:cs="Arial"/>
                <w:color w:val="464646"/>
                <w:sz w:val="22"/>
              </w:rPr>
              <w:t xml:space="preserve"> must be used</w:t>
            </w:r>
            <w:r w:rsidR="00E9740D">
              <w:rPr>
                <w:rFonts w:cs="Arial"/>
                <w:color w:val="464646"/>
                <w:sz w:val="22"/>
              </w:rPr>
              <w:t>.)</w:t>
            </w:r>
          </w:p>
        </w:tc>
      </w:tr>
      <w:tr w:rsidR="00F2060F" w:rsidRPr="00FA103F" w:rsidTr="00E9740D">
        <w:tc>
          <w:tcPr>
            <w:tcW w:w="1188" w:type="dxa"/>
            <w:shd w:val="clear" w:color="auto" w:fill="0000FF"/>
          </w:tcPr>
          <w:p w:rsidR="00F2060F" w:rsidRPr="00E9740D" w:rsidRDefault="00F2060F" w:rsidP="0076473A">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p>
        </w:tc>
        <w:tc>
          <w:tcPr>
            <w:tcW w:w="9540" w:type="dxa"/>
            <w:shd w:val="clear" w:color="auto" w:fill="0000FF"/>
          </w:tcPr>
          <w:p w:rsidR="00F2060F" w:rsidRPr="00C200BD" w:rsidRDefault="004D2E65" w:rsidP="00C200BD">
            <w:pPr>
              <w:tabs>
                <w:tab w:val="left" w:pos="825"/>
                <w:tab w:val="left" w:pos="1260"/>
              </w:tabs>
              <w:kinsoku w:val="0"/>
              <w:overflowPunct w:val="0"/>
              <w:autoSpaceDE w:val="0"/>
              <w:autoSpaceDN w:val="0"/>
              <w:adjustRightInd w:val="0"/>
              <w:ind w:right="227"/>
              <w:rPr>
                <w:rFonts w:cs="Arial"/>
                <w:b/>
                <w:color w:val="000000"/>
                <w:sz w:val="22"/>
              </w:rPr>
            </w:pPr>
            <w:r w:rsidRPr="004D2E65">
              <w:rPr>
                <w:rFonts w:cs="Arial"/>
                <w:b/>
                <w:color w:val="FFFFFF" w:themeColor="background1"/>
                <w:sz w:val="22"/>
              </w:rPr>
              <w:t>POLICIES</w:t>
            </w:r>
          </w:p>
        </w:tc>
      </w:tr>
      <w:tr w:rsidR="00D87821" w:rsidRPr="00FA103F" w:rsidTr="00E9740D">
        <w:tc>
          <w:tcPr>
            <w:tcW w:w="1188" w:type="dxa"/>
          </w:tcPr>
          <w:p w:rsidR="00D87821" w:rsidRPr="00E9740D" w:rsidRDefault="00D87821" w:rsidP="0076473A">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r w:rsidRPr="00E9740D">
              <w:rPr>
                <w:rFonts w:cs="Arial"/>
                <w:b/>
                <w:color w:val="993300"/>
                <w:sz w:val="18"/>
                <w:szCs w:val="18"/>
              </w:rPr>
              <w:t>ABIM</w:t>
            </w:r>
            <w:r w:rsidR="00F2060F" w:rsidRPr="00E9740D">
              <w:rPr>
                <w:rFonts w:cs="Arial"/>
                <w:b/>
                <w:color w:val="993300"/>
                <w:sz w:val="18"/>
                <w:szCs w:val="18"/>
              </w:rPr>
              <w:t xml:space="preserve"> </w:t>
            </w:r>
          </w:p>
          <w:p w:rsidR="00D87821" w:rsidRPr="00E9740D" w:rsidRDefault="00C200BD" w:rsidP="0076473A">
            <w:pPr>
              <w:tabs>
                <w:tab w:val="left" w:pos="465"/>
                <w:tab w:val="left" w:pos="1260"/>
              </w:tabs>
              <w:kinsoku w:val="0"/>
              <w:overflowPunct w:val="0"/>
              <w:autoSpaceDE w:val="0"/>
              <w:autoSpaceDN w:val="0"/>
              <w:adjustRightInd w:val="0"/>
              <w:spacing w:before="1" w:line="239" w:lineRule="auto"/>
              <w:ind w:right="-18"/>
              <w:rPr>
                <w:rFonts w:cs="Arial"/>
                <w:b/>
                <w:color w:val="008000"/>
                <w:sz w:val="18"/>
                <w:szCs w:val="18"/>
              </w:rPr>
            </w:pPr>
            <w:r w:rsidRPr="00E9740D">
              <w:rPr>
                <w:rFonts w:cs="Arial"/>
                <w:b/>
                <w:color w:val="008000"/>
                <w:sz w:val="18"/>
                <w:szCs w:val="18"/>
              </w:rPr>
              <w:t>ABA</w:t>
            </w:r>
            <w:r w:rsidR="00F2060F" w:rsidRPr="00E9740D">
              <w:rPr>
                <w:rFonts w:cs="Arial"/>
                <w:b/>
                <w:color w:val="008000"/>
                <w:sz w:val="18"/>
                <w:szCs w:val="18"/>
              </w:rPr>
              <w:t xml:space="preserve"> </w:t>
            </w:r>
          </w:p>
          <w:p w:rsidR="00C200BD" w:rsidRPr="00E9740D" w:rsidRDefault="00C200BD" w:rsidP="0076473A">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r w:rsidRPr="00E9740D">
              <w:rPr>
                <w:rFonts w:cs="Arial"/>
                <w:b/>
                <w:color w:val="0000FF"/>
                <w:sz w:val="18"/>
                <w:szCs w:val="18"/>
              </w:rPr>
              <w:t>ABP</w:t>
            </w:r>
            <w:r w:rsidR="00F2060F" w:rsidRPr="00E9740D">
              <w:rPr>
                <w:rFonts w:cs="Arial"/>
                <w:b/>
                <w:color w:val="0000FF"/>
                <w:sz w:val="18"/>
                <w:szCs w:val="18"/>
              </w:rPr>
              <w:t xml:space="preserve"> </w:t>
            </w:r>
          </w:p>
          <w:p w:rsidR="007065C8" w:rsidRPr="00E9740D" w:rsidRDefault="007065C8" w:rsidP="0076473A">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r w:rsidRPr="00E9740D">
              <w:rPr>
                <w:rFonts w:cs="Arial"/>
                <w:b/>
                <w:color w:val="993300"/>
                <w:sz w:val="18"/>
                <w:szCs w:val="18"/>
              </w:rPr>
              <w:t>ABIM</w:t>
            </w:r>
            <w:r w:rsidR="00F2060F" w:rsidRPr="00E9740D">
              <w:rPr>
                <w:rFonts w:cs="Arial"/>
                <w:b/>
                <w:color w:val="993300"/>
                <w:sz w:val="18"/>
                <w:szCs w:val="18"/>
              </w:rPr>
              <w:t xml:space="preserve"> </w:t>
            </w: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008000"/>
                <w:sz w:val="18"/>
                <w:szCs w:val="18"/>
              </w:rPr>
            </w:pPr>
            <w:r w:rsidRPr="00E9740D">
              <w:rPr>
                <w:rFonts w:cs="Arial"/>
                <w:b/>
                <w:color w:val="008000"/>
                <w:sz w:val="18"/>
                <w:szCs w:val="18"/>
              </w:rPr>
              <w:t>ABA</w:t>
            </w:r>
            <w:r w:rsidR="00F2060F" w:rsidRPr="00E9740D">
              <w:rPr>
                <w:rFonts w:cs="Arial"/>
                <w:b/>
                <w:color w:val="008000"/>
                <w:sz w:val="18"/>
                <w:szCs w:val="18"/>
              </w:rPr>
              <w:t xml:space="preserve"> </w:t>
            </w: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r w:rsidRPr="00E9740D">
              <w:rPr>
                <w:rFonts w:cs="Arial"/>
                <w:b/>
                <w:color w:val="0000FF"/>
                <w:sz w:val="18"/>
                <w:szCs w:val="18"/>
              </w:rPr>
              <w:t>ABP</w:t>
            </w:r>
            <w:r w:rsidR="00F2060F" w:rsidRPr="00E9740D">
              <w:rPr>
                <w:rFonts w:cs="Arial"/>
                <w:b/>
                <w:color w:val="0000FF"/>
                <w:sz w:val="18"/>
                <w:szCs w:val="18"/>
              </w:rPr>
              <w:t xml:space="preserve"> </w:t>
            </w:r>
          </w:p>
          <w:p w:rsidR="007065C8" w:rsidRPr="00E9740D" w:rsidRDefault="007065C8" w:rsidP="0076473A">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r w:rsidRPr="00E9740D">
              <w:rPr>
                <w:rFonts w:cs="Arial"/>
                <w:b/>
                <w:color w:val="993300"/>
                <w:sz w:val="18"/>
                <w:szCs w:val="18"/>
              </w:rPr>
              <w:lastRenderedPageBreak/>
              <w:t>ABIM</w:t>
            </w:r>
            <w:r w:rsidR="00F2060F" w:rsidRPr="00E9740D">
              <w:rPr>
                <w:rFonts w:cs="Arial"/>
                <w:b/>
                <w:color w:val="993300"/>
                <w:sz w:val="18"/>
                <w:szCs w:val="18"/>
              </w:rPr>
              <w:t xml:space="preserve"> </w:t>
            </w: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008000"/>
                <w:sz w:val="18"/>
                <w:szCs w:val="18"/>
              </w:rPr>
            </w:pPr>
            <w:r w:rsidRPr="00E9740D">
              <w:rPr>
                <w:rFonts w:cs="Arial"/>
                <w:b/>
                <w:color w:val="008000"/>
                <w:sz w:val="18"/>
                <w:szCs w:val="18"/>
              </w:rPr>
              <w:t>ABA</w:t>
            </w:r>
            <w:r w:rsidR="00F2060F" w:rsidRPr="00E9740D">
              <w:rPr>
                <w:rFonts w:cs="Arial"/>
                <w:b/>
                <w:color w:val="008000"/>
                <w:sz w:val="18"/>
                <w:szCs w:val="18"/>
              </w:rPr>
              <w:t xml:space="preserve"> </w:t>
            </w: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r w:rsidRPr="00E9740D">
              <w:rPr>
                <w:rFonts w:cs="Arial"/>
                <w:b/>
                <w:color w:val="0000FF"/>
                <w:sz w:val="18"/>
                <w:szCs w:val="18"/>
              </w:rPr>
              <w:t>ABP</w:t>
            </w:r>
            <w:r w:rsidR="00F2060F" w:rsidRPr="00E9740D">
              <w:rPr>
                <w:rFonts w:cs="Arial"/>
                <w:b/>
                <w:color w:val="0000FF"/>
                <w:sz w:val="18"/>
                <w:szCs w:val="18"/>
              </w:rPr>
              <w:t xml:space="preserve"> </w:t>
            </w:r>
          </w:p>
          <w:p w:rsidR="007065C8" w:rsidRPr="00E9740D" w:rsidRDefault="007065C8" w:rsidP="0076473A">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p>
          <w:p w:rsidR="00E9740D" w:rsidRDefault="00E9740D" w:rsidP="00C200BD">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r w:rsidRPr="00E9740D">
              <w:rPr>
                <w:rFonts w:cs="Arial"/>
                <w:b/>
                <w:color w:val="993300"/>
                <w:sz w:val="18"/>
                <w:szCs w:val="18"/>
              </w:rPr>
              <w:t>ABIM</w:t>
            </w: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008000"/>
                <w:sz w:val="18"/>
                <w:szCs w:val="18"/>
              </w:rPr>
            </w:pPr>
            <w:r w:rsidRPr="00E9740D">
              <w:rPr>
                <w:rFonts w:cs="Arial"/>
                <w:b/>
                <w:color w:val="008000"/>
                <w:sz w:val="18"/>
                <w:szCs w:val="18"/>
              </w:rPr>
              <w:t>ABA</w:t>
            </w: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r w:rsidRPr="00E9740D">
              <w:rPr>
                <w:rFonts w:cs="Arial"/>
                <w:b/>
                <w:color w:val="0000FF"/>
                <w:sz w:val="18"/>
                <w:szCs w:val="18"/>
              </w:rPr>
              <w:t>ABP</w:t>
            </w:r>
          </w:p>
          <w:p w:rsidR="007065C8" w:rsidRPr="00E9740D" w:rsidRDefault="007065C8" w:rsidP="0076473A">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r w:rsidRPr="00E9740D">
              <w:rPr>
                <w:rFonts w:cs="Arial"/>
                <w:b/>
                <w:color w:val="993300"/>
                <w:sz w:val="18"/>
                <w:szCs w:val="18"/>
              </w:rPr>
              <w:t>ABIM</w:t>
            </w:r>
          </w:p>
          <w:p w:rsidR="00C200BD" w:rsidRPr="00E9740D" w:rsidRDefault="00C200BD" w:rsidP="00C200BD">
            <w:pPr>
              <w:tabs>
                <w:tab w:val="left" w:pos="465"/>
                <w:tab w:val="left" w:pos="1260"/>
              </w:tabs>
              <w:kinsoku w:val="0"/>
              <w:overflowPunct w:val="0"/>
              <w:autoSpaceDE w:val="0"/>
              <w:autoSpaceDN w:val="0"/>
              <w:adjustRightInd w:val="0"/>
              <w:spacing w:before="1" w:line="239" w:lineRule="auto"/>
              <w:ind w:right="-18"/>
              <w:rPr>
                <w:rFonts w:cs="Arial"/>
                <w:b/>
                <w:color w:val="008000"/>
                <w:sz w:val="18"/>
                <w:szCs w:val="18"/>
              </w:rPr>
            </w:pPr>
            <w:r w:rsidRPr="00E9740D">
              <w:rPr>
                <w:rFonts w:cs="Arial"/>
                <w:b/>
                <w:color w:val="008000"/>
                <w:sz w:val="18"/>
                <w:szCs w:val="18"/>
              </w:rPr>
              <w:t>ABA</w:t>
            </w:r>
          </w:p>
          <w:p w:rsidR="00526A30" w:rsidRPr="00E9740D" w:rsidRDefault="00C200BD" w:rsidP="0026724A">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r w:rsidRPr="00E9740D">
              <w:rPr>
                <w:rFonts w:cs="Arial"/>
                <w:b/>
                <w:color w:val="0000FF"/>
                <w:sz w:val="18"/>
                <w:szCs w:val="18"/>
              </w:rPr>
              <w:t>ABP</w:t>
            </w:r>
          </w:p>
        </w:tc>
        <w:tc>
          <w:tcPr>
            <w:tcW w:w="9540" w:type="dxa"/>
          </w:tcPr>
          <w:p w:rsidR="00294FC8" w:rsidRPr="00C200BD" w:rsidRDefault="00D87821" w:rsidP="00C200BD">
            <w:pPr>
              <w:tabs>
                <w:tab w:val="left" w:pos="825"/>
                <w:tab w:val="left" w:pos="1260"/>
              </w:tabs>
              <w:kinsoku w:val="0"/>
              <w:overflowPunct w:val="0"/>
              <w:autoSpaceDE w:val="0"/>
              <w:autoSpaceDN w:val="0"/>
              <w:adjustRightInd w:val="0"/>
              <w:ind w:right="227"/>
              <w:rPr>
                <w:rFonts w:cs="Arial"/>
                <w:color w:val="464646"/>
                <w:sz w:val="22"/>
                <w:lang w:val="en"/>
              </w:rPr>
            </w:pPr>
            <w:r w:rsidRPr="00C200BD">
              <w:rPr>
                <w:rFonts w:cs="Arial"/>
                <w:b/>
                <w:color w:val="000000"/>
                <w:sz w:val="22"/>
              </w:rPr>
              <w:lastRenderedPageBreak/>
              <w:t>MOC point assignment</w:t>
            </w:r>
            <w:r w:rsidRPr="00C200BD">
              <w:rPr>
                <w:rFonts w:cs="Arial"/>
                <w:color w:val="000000"/>
                <w:sz w:val="22"/>
              </w:rPr>
              <w:t xml:space="preserve"> </w:t>
            </w:r>
            <w:r w:rsidRPr="00C200BD">
              <w:rPr>
                <w:rFonts w:cs="Arial"/>
                <w:sz w:val="22"/>
              </w:rPr>
              <w:t xml:space="preserve">(equivalent to the maximum allowable </w:t>
            </w:r>
            <w:r w:rsidRPr="00C200BD">
              <w:rPr>
                <w:rFonts w:cs="Arial"/>
                <w:i/>
                <w:sz w:val="22"/>
              </w:rPr>
              <w:t xml:space="preserve">AMA PRA Category 1 </w:t>
            </w:r>
            <w:proofErr w:type="spellStart"/>
            <w:r w:rsidRPr="00C200BD">
              <w:rPr>
                <w:rFonts w:cs="Arial"/>
                <w:i/>
                <w:sz w:val="22"/>
              </w:rPr>
              <w:t>Credits</w:t>
            </w:r>
            <w:r w:rsidRPr="00C200BD">
              <w:rPr>
                <w:rFonts w:cs="Arial"/>
                <w:i/>
                <w:sz w:val="22"/>
                <w:vertAlign w:val="superscript"/>
              </w:rPr>
              <w:t>TM</w:t>
            </w:r>
            <w:proofErr w:type="spellEnd"/>
            <w:r w:rsidR="00054B77" w:rsidRPr="00C200BD">
              <w:rPr>
                <w:rFonts w:cs="Arial"/>
                <w:sz w:val="22"/>
              </w:rPr>
              <w:t>)</w:t>
            </w:r>
            <w:r w:rsidR="00C34F92" w:rsidRPr="00C200BD">
              <w:rPr>
                <w:rFonts w:cs="Arial"/>
                <w:i/>
                <w:sz w:val="22"/>
                <w:vertAlign w:val="superscript"/>
              </w:rPr>
              <w:t xml:space="preserve">  </w:t>
            </w:r>
          </w:p>
          <w:p w:rsidR="00C200BD" w:rsidRPr="00E9740D" w:rsidRDefault="00C200BD" w:rsidP="00C200BD">
            <w:pPr>
              <w:tabs>
                <w:tab w:val="left" w:pos="825"/>
                <w:tab w:val="left" w:pos="1260"/>
              </w:tabs>
              <w:kinsoku w:val="0"/>
              <w:overflowPunct w:val="0"/>
              <w:autoSpaceDE w:val="0"/>
              <w:autoSpaceDN w:val="0"/>
              <w:adjustRightInd w:val="0"/>
              <w:ind w:right="227"/>
              <w:rPr>
                <w:rFonts w:cs="Arial"/>
                <w:color w:val="464646"/>
                <w:sz w:val="10"/>
                <w:lang w:val="en"/>
              </w:rPr>
            </w:pPr>
          </w:p>
          <w:p w:rsidR="00C200BD" w:rsidRPr="00C200BD" w:rsidRDefault="00C200BD" w:rsidP="00C200BD">
            <w:pPr>
              <w:tabs>
                <w:tab w:val="left" w:pos="825"/>
                <w:tab w:val="left" w:pos="1260"/>
              </w:tabs>
              <w:kinsoku w:val="0"/>
              <w:overflowPunct w:val="0"/>
              <w:autoSpaceDE w:val="0"/>
              <w:autoSpaceDN w:val="0"/>
              <w:adjustRightInd w:val="0"/>
              <w:ind w:right="227"/>
              <w:rPr>
                <w:rFonts w:cs="Arial"/>
                <w:color w:val="464646"/>
                <w:sz w:val="22"/>
                <w:lang w:val="en"/>
              </w:rPr>
            </w:pPr>
          </w:p>
          <w:p w:rsidR="0076473A" w:rsidRPr="00C200BD" w:rsidRDefault="000443B9" w:rsidP="00C200BD">
            <w:pPr>
              <w:tabs>
                <w:tab w:val="left" w:pos="825"/>
                <w:tab w:val="left" w:pos="1260"/>
              </w:tabs>
              <w:kinsoku w:val="0"/>
              <w:overflowPunct w:val="0"/>
              <w:autoSpaceDE w:val="0"/>
              <w:autoSpaceDN w:val="0"/>
              <w:adjustRightInd w:val="0"/>
              <w:ind w:right="227"/>
              <w:rPr>
                <w:rFonts w:cs="Arial"/>
                <w:b/>
                <w:color w:val="464646"/>
                <w:sz w:val="22"/>
                <w:lang w:val="en"/>
              </w:rPr>
            </w:pPr>
            <w:r w:rsidRPr="00C200BD">
              <w:rPr>
                <w:rFonts w:cs="Arial"/>
                <w:b/>
                <w:color w:val="464646"/>
                <w:sz w:val="22"/>
                <w:lang w:val="en"/>
              </w:rPr>
              <w:t>I</w:t>
            </w:r>
            <w:r w:rsidR="0076473A" w:rsidRPr="00C200BD">
              <w:rPr>
                <w:rFonts w:cs="Arial"/>
                <w:b/>
                <w:color w:val="464646"/>
                <w:sz w:val="22"/>
                <w:lang w:val="en"/>
              </w:rPr>
              <w:t>nclusion of the MOC identification statement on activity materials/brochures:</w:t>
            </w:r>
          </w:p>
          <w:p w:rsidR="00C200BD" w:rsidRPr="00C200BD" w:rsidRDefault="00C200BD" w:rsidP="00C200BD">
            <w:pPr>
              <w:tabs>
                <w:tab w:val="left" w:pos="825"/>
                <w:tab w:val="left" w:pos="1260"/>
              </w:tabs>
              <w:kinsoku w:val="0"/>
              <w:overflowPunct w:val="0"/>
              <w:autoSpaceDE w:val="0"/>
              <w:autoSpaceDN w:val="0"/>
              <w:adjustRightInd w:val="0"/>
              <w:ind w:right="227"/>
              <w:rPr>
                <w:rFonts w:cs="Arial"/>
                <w:color w:val="464646"/>
                <w:sz w:val="22"/>
                <w:lang w:val="en"/>
              </w:rPr>
            </w:pPr>
            <w:r w:rsidRPr="00C200BD">
              <w:rPr>
                <w:rFonts w:cs="Arial"/>
                <w:i/>
                <w:color w:val="464646"/>
                <w:sz w:val="22"/>
                <w:lang w:val="en"/>
              </w:rPr>
              <w:t>(See designation of credit statements</w:t>
            </w:r>
            <w:r>
              <w:rPr>
                <w:rFonts w:cs="Arial"/>
                <w:color w:val="464646"/>
                <w:sz w:val="22"/>
                <w:lang w:val="en"/>
              </w:rPr>
              <w:t xml:space="preserve"> </w:t>
            </w:r>
            <w:r w:rsidR="006B19F1">
              <w:rPr>
                <w:rFonts w:cs="Arial"/>
                <w:color w:val="464646"/>
                <w:sz w:val="22"/>
                <w:lang w:val="en"/>
              </w:rPr>
              <w:t xml:space="preserve">below </w:t>
            </w:r>
            <w:r>
              <w:rPr>
                <w:rFonts w:cs="Arial"/>
                <w:color w:val="464646"/>
                <w:sz w:val="22"/>
                <w:lang w:val="en"/>
              </w:rPr>
              <w:t>for ABIM, APA and ABA.</w:t>
            </w:r>
            <w:r w:rsidRPr="00C200BD">
              <w:rPr>
                <w:rFonts w:cs="Arial"/>
                <w:color w:val="464646"/>
                <w:sz w:val="22"/>
                <w:lang w:val="en"/>
              </w:rPr>
              <w:t>)</w:t>
            </w:r>
          </w:p>
          <w:p w:rsidR="0076473A" w:rsidRPr="00E9740D" w:rsidRDefault="0076473A" w:rsidP="00E9740D">
            <w:pPr>
              <w:tabs>
                <w:tab w:val="left" w:pos="825"/>
                <w:tab w:val="left" w:pos="1260"/>
              </w:tabs>
              <w:kinsoku w:val="0"/>
              <w:overflowPunct w:val="0"/>
              <w:autoSpaceDE w:val="0"/>
              <w:autoSpaceDN w:val="0"/>
              <w:adjustRightInd w:val="0"/>
              <w:ind w:right="227"/>
              <w:rPr>
                <w:rFonts w:ascii="Garamond" w:hAnsi="Garamond" w:cs="Arial"/>
                <w:color w:val="464646"/>
                <w:sz w:val="24"/>
                <w:lang w:val="en"/>
              </w:rPr>
            </w:pPr>
          </w:p>
          <w:p w:rsidR="00E60787" w:rsidRPr="00C200BD" w:rsidRDefault="00C34F92" w:rsidP="00C200BD">
            <w:pPr>
              <w:tabs>
                <w:tab w:val="left" w:pos="825"/>
                <w:tab w:val="left" w:pos="1260"/>
              </w:tabs>
              <w:kinsoku w:val="0"/>
              <w:overflowPunct w:val="0"/>
              <w:autoSpaceDE w:val="0"/>
              <w:autoSpaceDN w:val="0"/>
              <w:adjustRightInd w:val="0"/>
              <w:ind w:right="227"/>
              <w:rPr>
                <w:rFonts w:cs="Arial"/>
                <w:color w:val="464646"/>
                <w:sz w:val="22"/>
                <w:lang w:val="en"/>
              </w:rPr>
            </w:pPr>
            <w:r w:rsidRPr="00C200BD">
              <w:rPr>
                <w:rFonts w:cs="Arial"/>
                <w:b/>
                <w:color w:val="000000"/>
                <w:sz w:val="22"/>
              </w:rPr>
              <w:lastRenderedPageBreak/>
              <w:t>T</w:t>
            </w:r>
            <w:r w:rsidR="00D87821" w:rsidRPr="00C200BD">
              <w:rPr>
                <w:rFonts w:cs="Arial"/>
                <w:b/>
                <w:color w:val="000000"/>
                <w:sz w:val="22"/>
              </w:rPr>
              <w:t>ransparency</w:t>
            </w:r>
            <w:r w:rsidR="00D87821" w:rsidRPr="00C200BD">
              <w:rPr>
                <w:rFonts w:cs="Arial"/>
                <w:color w:val="000000"/>
                <w:sz w:val="22"/>
              </w:rPr>
              <w:t xml:space="preserve"> in the use of participant data</w:t>
            </w:r>
            <w:r w:rsidR="00D7743B" w:rsidRPr="00C200BD">
              <w:rPr>
                <w:rFonts w:cs="Arial"/>
                <w:color w:val="000000"/>
                <w:sz w:val="22"/>
              </w:rPr>
              <w:t>.</w:t>
            </w:r>
            <w:r w:rsidR="00D87821" w:rsidRPr="00C200BD">
              <w:rPr>
                <w:rFonts w:cs="Arial"/>
                <w:color w:val="000000"/>
                <w:sz w:val="22"/>
              </w:rPr>
              <w:t xml:space="preserve"> </w:t>
            </w:r>
            <w:r w:rsidR="00294FC8" w:rsidRPr="00C200BD">
              <w:rPr>
                <w:rFonts w:cs="Arial"/>
                <w:color w:val="000000"/>
                <w:sz w:val="22"/>
              </w:rPr>
              <w:t>If participant data (individually or in aggregate) is to be shared with the funder of the activity or any other commercial entities, the participant must be informed prior to the activity.</w:t>
            </w:r>
          </w:p>
          <w:p w:rsidR="00C200BD" w:rsidRPr="00E9740D" w:rsidRDefault="00C200BD" w:rsidP="00C200BD">
            <w:pPr>
              <w:tabs>
                <w:tab w:val="left" w:pos="825"/>
                <w:tab w:val="left" w:pos="1260"/>
              </w:tabs>
              <w:kinsoku w:val="0"/>
              <w:overflowPunct w:val="0"/>
              <w:autoSpaceDE w:val="0"/>
              <w:autoSpaceDN w:val="0"/>
              <w:adjustRightInd w:val="0"/>
              <w:ind w:right="227"/>
              <w:rPr>
                <w:rFonts w:cs="Arial"/>
                <w:b/>
                <w:color w:val="000000"/>
                <w:sz w:val="16"/>
              </w:rPr>
            </w:pPr>
          </w:p>
          <w:p w:rsidR="0011163A" w:rsidRPr="00C200BD" w:rsidRDefault="00E60787" w:rsidP="00C200BD">
            <w:pPr>
              <w:tabs>
                <w:tab w:val="left" w:pos="825"/>
                <w:tab w:val="left" w:pos="1260"/>
              </w:tabs>
              <w:kinsoku w:val="0"/>
              <w:overflowPunct w:val="0"/>
              <w:autoSpaceDE w:val="0"/>
              <w:autoSpaceDN w:val="0"/>
              <w:adjustRightInd w:val="0"/>
              <w:ind w:right="227"/>
              <w:rPr>
                <w:rFonts w:cs="Arial"/>
                <w:sz w:val="22"/>
                <w:lang w:val="en"/>
              </w:rPr>
            </w:pPr>
            <w:r w:rsidRPr="00C200BD">
              <w:rPr>
                <w:rFonts w:cs="Arial"/>
                <w:b/>
                <w:color w:val="000000"/>
                <w:sz w:val="22"/>
              </w:rPr>
              <w:t>Adequate s</w:t>
            </w:r>
            <w:r w:rsidR="00D87821" w:rsidRPr="00C200BD">
              <w:rPr>
                <w:rFonts w:cs="Arial"/>
                <w:b/>
                <w:color w:val="000000"/>
                <w:sz w:val="22"/>
              </w:rPr>
              <w:t>ystem resources</w:t>
            </w:r>
            <w:r w:rsidR="00D87821" w:rsidRPr="00C200BD">
              <w:rPr>
                <w:rFonts w:cs="Arial"/>
                <w:color w:val="000000"/>
                <w:sz w:val="22"/>
              </w:rPr>
              <w:t xml:space="preserve"> </w:t>
            </w:r>
            <w:r w:rsidR="00D87821" w:rsidRPr="00C200BD">
              <w:rPr>
                <w:rFonts w:cs="Arial"/>
                <w:sz w:val="22"/>
              </w:rPr>
              <w:t xml:space="preserve">to track and monitor participant completion and to transmit the information to the ACCME on behalf of the </w:t>
            </w:r>
            <w:r w:rsidR="0011163A" w:rsidRPr="00C200BD">
              <w:rPr>
                <w:rFonts w:cs="Arial"/>
                <w:sz w:val="22"/>
              </w:rPr>
              <w:t>participant.</w:t>
            </w:r>
          </w:p>
          <w:p w:rsidR="00C200BD" w:rsidRPr="00E9740D" w:rsidRDefault="00C200BD" w:rsidP="00C200BD">
            <w:pPr>
              <w:tabs>
                <w:tab w:val="left" w:pos="825"/>
                <w:tab w:val="left" w:pos="1260"/>
              </w:tabs>
              <w:kinsoku w:val="0"/>
              <w:overflowPunct w:val="0"/>
              <w:autoSpaceDE w:val="0"/>
              <w:autoSpaceDN w:val="0"/>
              <w:adjustRightInd w:val="0"/>
              <w:ind w:right="227"/>
              <w:rPr>
                <w:rFonts w:cs="Arial"/>
                <w:sz w:val="10"/>
              </w:rPr>
            </w:pPr>
          </w:p>
          <w:p w:rsidR="00C200BD" w:rsidRDefault="00C200BD" w:rsidP="00C200BD">
            <w:pPr>
              <w:tabs>
                <w:tab w:val="left" w:pos="825"/>
                <w:tab w:val="left" w:pos="1260"/>
              </w:tabs>
              <w:kinsoku w:val="0"/>
              <w:overflowPunct w:val="0"/>
              <w:autoSpaceDE w:val="0"/>
              <w:autoSpaceDN w:val="0"/>
              <w:adjustRightInd w:val="0"/>
              <w:ind w:right="227"/>
              <w:rPr>
                <w:rFonts w:cs="Arial"/>
                <w:sz w:val="22"/>
              </w:rPr>
            </w:pPr>
          </w:p>
          <w:p w:rsidR="00D87821" w:rsidRPr="00C200BD" w:rsidRDefault="0011163A" w:rsidP="00C200BD">
            <w:pPr>
              <w:tabs>
                <w:tab w:val="left" w:pos="825"/>
                <w:tab w:val="left" w:pos="1260"/>
              </w:tabs>
              <w:kinsoku w:val="0"/>
              <w:overflowPunct w:val="0"/>
              <w:autoSpaceDE w:val="0"/>
              <w:autoSpaceDN w:val="0"/>
              <w:adjustRightInd w:val="0"/>
              <w:ind w:right="227"/>
              <w:rPr>
                <w:rFonts w:cs="Arial"/>
                <w:sz w:val="22"/>
                <w:lang w:val="en"/>
              </w:rPr>
            </w:pPr>
            <w:r w:rsidRPr="00C200BD">
              <w:rPr>
                <w:rFonts w:cs="Arial"/>
                <w:sz w:val="22"/>
              </w:rPr>
              <w:t xml:space="preserve">Responsibility </w:t>
            </w:r>
            <w:r w:rsidR="007A518C" w:rsidRPr="00C200BD">
              <w:rPr>
                <w:rFonts w:cs="Arial"/>
                <w:sz w:val="22"/>
              </w:rPr>
              <w:t>for</w:t>
            </w:r>
            <w:r w:rsidR="00D7743B" w:rsidRPr="00C200BD">
              <w:rPr>
                <w:rFonts w:cs="Arial"/>
                <w:sz w:val="22"/>
              </w:rPr>
              <w:t xml:space="preserve"> ensuring </w:t>
            </w:r>
            <w:r w:rsidR="00D7743B" w:rsidRPr="00C200BD">
              <w:rPr>
                <w:rFonts w:cs="Arial"/>
                <w:b/>
                <w:sz w:val="22"/>
              </w:rPr>
              <w:t>appropriate data privacy and security safeguards</w:t>
            </w:r>
            <w:r w:rsidR="00D7743B" w:rsidRPr="00C200BD">
              <w:rPr>
                <w:rFonts w:cs="Arial"/>
                <w:sz w:val="22"/>
              </w:rPr>
              <w:t xml:space="preserve"> are in place</w:t>
            </w:r>
            <w:r w:rsidRPr="00C200BD">
              <w:rPr>
                <w:rFonts w:cs="Arial"/>
                <w:sz w:val="22"/>
              </w:rPr>
              <w:t xml:space="preserve"> and conform to all relevant regulatory and industry requirements</w:t>
            </w:r>
            <w:r w:rsidR="00D7743B" w:rsidRPr="00C200BD">
              <w:rPr>
                <w:rFonts w:cs="Arial"/>
                <w:sz w:val="22"/>
              </w:rPr>
              <w:t>.</w:t>
            </w:r>
          </w:p>
          <w:p w:rsidR="00346BBA" w:rsidRPr="00C31C57" w:rsidRDefault="00346BBA" w:rsidP="00C31C57">
            <w:pPr>
              <w:tabs>
                <w:tab w:val="left" w:pos="825"/>
                <w:tab w:val="left" w:pos="1260"/>
              </w:tabs>
              <w:kinsoku w:val="0"/>
              <w:overflowPunct w:val="0"/>
              <w:autoSpaceDE w:val="0"/>
              <w:autoSpaceDN w:val="0"/>
              <w:adjustRightInd w:val="0"/>
              <w:ind w:right="227"/>
              <w:rPr>
                <w:rFonts w:ascii="Garamond" w:hAnsi="Garamond" w:cs="Arial"/>
                <w:sz w:val="24"/>
                <w:szCs w:val="24"/>
                <w:lang w:val="en"/>
              </w:rPr>
            </w:pPr>
          </w:p>
        </w:tc>
      </w:tr>
      <w:tr w:rsidR="006C196A" w:rsidRPr="00FA103F" w:rsidTr="00CC2BBD">
        <w:trPr>
          <w:trHeight w:val="1727"/>
        </w:trPr>
        <w:tc>
          <w:tcPr>
            <w:tcW w:w="1188" w:type="dxa"/>
          </w:tcPr>
          <w:p w:rsidR="006C196A" w:rsidRPr="00E9740D" w:rsidRDefault="00021AFD" w:rsidP="00021AF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r w:rsidRPr="00E9740D">
              <w:rPr>
                <w:rFonts w:cs="Arial"/>
                <w:b/>
                <w:color w:val="0000FF"/>
                <w:sz w:val="18"/>
                <w:szCs w:val="18"/>
              </w:rPr>
              <w:lastRenderedPageBreak/>
              <w:t>ABP</w:t>
            </w:r>
          </w:p>
          <w:p w:rsidR="00C66653" w:rsidRPr="00E9740D" w:rsidRDefault="00C66653" w:rsidP="00021AF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p>
          <w:p w:rsidR="00C66653" w:rsidRPr="00E9740D" w:rsidRDefault="00C66653" w:rsidP="00021AF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p>
          <w:p w:rsidR="00C66653" w:rsidRPr="00E9740D" w:rsidRDefault="00C66653" w:rsidP="00021AF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p>
          <w:p w:rsidR="00E9740D" w:rsidRDefault="00E9740D" w:rsidP="00C66653">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p>
          <w:p w:rsidR="00C66653" w:rsidRPr="00E9740D" w:rsidRDefault="00C66653" w:rsidP="00C66653">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r w:rsidRPr="00E9740D">
              <w:rPr>
                <w:rFonts w:cs="Arial"/>
                <w:b/>
                <w:color w:val="993300"/>
                <w:sz w:val="18"/>
                <w:szCs w:val="18"/>
              </w:rPr>
              <w:t>ABIM</w:t>
            </w:r>
          </w:p>
          <w:p w:rsidR="00C66653" w:rsidRPr="00E9740D" w:rsidRDefault="00C66653" w:rsidP="00021AFD">
            <w:pPr>
              <w:tabs>
                <w:tab w:val="left" w:pos="465"/>
                <w:tab w:val="left" w:pos="1260"/>
              </w:tabs>
              <w:kinsoku w:val="0"/>
              <w:overflowPunct w:val="0"/>
              <w:autoSpaceDE w:val="0"/>
              <w:autoSpaceDN w:val="0"/>
              <w:adjustRightInd w:val="0"/>
              <w:spacing w:before="1" w:line="239" w:lineRule="auto"/>
              <w:ind w:right="-18"/>
              <w:rPr>
                <w:rFonts w:cs="Arial"/>
                <w:b/>
                <w:color w:val="008000"/>
                <w:sz w:val="18"/>
                <w:szCs w:val="18"/>
              </w:rPr>
            </w:pPr>
            <w:r w:rsidRPr="00E9740D">
              <w:rPr>
                <w:rFonts w:cs="Arial"/>
                <w:b/>
                <w:color w:val="008000"/>
                <w:sz w:val="18"/>
                <w:szCs w:val="18"/>
              </w:rPr>
              <w:t>ABA</w:t>
            </w:r>
          </w:p>
        </w:tc>
        <w:tc>
          <w:tcPr>
            <w:tcW w:w="9540" w:type="dxa"/>
          </w:tcPr>
          <w:p w:rsidR="002D41BA" w:rsidRDefault="00306472" w:rsidP="00CC46FF">
            <w:pPr>
              <w:tabs>
                <w:tab w:val="left" w:pos="825"/>
                <w:tab w:val="left" w:pos="1260"/>
              </w:tabs>
              <w:kinsoku w:val="0"/>
              <w:overflowPunct w:val="0"/>
              <w:autoSpaceDE w:val="0"/>
              <w:autoSpaceDN w:val="0"/>
              <w:adjustRightInd w:val="0"/>
              <w:ind w:right="227"/>
              <w:rPr>
                <w:rFonts w:cs="Arial"/>
                <w:color w:val="000000"/>
                <w:sz w:val="22"/>
              </w:rPr>
            </w:pPr>
            <w:r>
              <w:rPr>
                <w:rFonts w:cs="Arial"/>
                <w:color w:val="000000"/>
                <w:sz w:val="22"/>
              </w:rPr>
              <w:t>To help</w:t>
            </w:r>
            <w:r w:rsidR="003444B1" w:rsidRPr="00021AFD">
              <w:rPr>
                <w:rFonts w:cs="Arial"/>
                <w:color w:val="000000"/>
                <w:sz w:val="22"/>
              </w:rPr>
              <w:t xml:space="preserve"> </w:t>
            </w:r>
            <w:proofErr w:type="spellStart"/>
            <w:r w:rsidR="003444B1" w:rsidRPr="00021AFD">
              <w:rPr>
                <w:rFonts w:cs="Arial"/>
                <w:color w:val="000000"/>
                <w:sz w:val="22"/>
              </w:rPr>
              <w:t>diplomat</w:t>
            </w:r>
            <w:r w:rsidR="00CC46FF">
              <w:rPr>
                <w:rFonts w:cs="Arial"/>
                <w:color w:val="000000"/>
                <w:sz w:val="22"/>
              </w:rPr>
              <w:t>e</w:t>
            </w:r>
            <w:r w:rsidR="003444B1" w:rsidRPr="00021AFD">
              <w:rPr>
                <w:rFonts w:cs="Arial"/>
                <w:color w:val="000000"/>
                <w:sz w:val="22"/>
              </w:rPr>
              <w:t>s</w:t>
            </w:r>
            <w:proofErr w:type="spellEnd"/>
            <w:r w:rsidR="003444B1" w:rsidRPr="00021AFD">
              <w:rPr>
                <w:rFonts w:cs="Arial"/>
                <w:color w:val="000000"/>
                <w:sz w:val="22"/>
              </w:rPr>
              <w:t xml:space="preserve"> meet yearly reporting requirements related to completion of activities</w:t>
            </w:r>
            <w:r>
              <w:rPr>
                <w:rFonts w:cs="Arial"/>
                <w:color w:val="000000"/>
                <w:sz w:val="22"/>
              </w:rPr>
              <w:t>,</w:t>
            </w:r>
            <w:r w:rsidR="003444B1" w:rsidRPr="00021AFD">
              <w:rPr>
                <w:rFonts w:cs="Arial"/>
                <w:color w:val="000000"/>
                <w:sz w:val="22"/>
              </w:rPr>
              <w:t xml:space="preserve"> Accredited providers are </w:t>
            </w:r>
            <w:r>
              <w:rPr>
                <w:rFonts w:cs="Arial"/>
                <w:color w:val="000000"/>
                <w:sz w:val="22"/>
              </w:rPr>
              <w:t>request by the ABP to</w:t>
            </w:r>
            <w:r w:rsidR="003444B1" w:rsidRPr="00021AFD">
              <w:rPr>
                <w:rFonts w:cs="Arial"/>
                <w:color w:val="000000"/>
                <w:sz w:val="22"/>
              </w:rPr>
              <w:t xml:space="preserve"> submit leaner completion data to the ACCME within 30 days of the completion date and no later than December 1 of the calendar year.  </w:t>
            </w:r>
          </w:p>
          <w:p w:rsidR="00C66653" w:rsidRPr="00E9740D" w:rsidRDefault="00C66653" w:rsidP="00CC46FF">
            <w:pPr>
              <w:tabs>
                <w:tab w:val="left" w:pos="825"/>
                <w:tab w:val="left" w:pos="1260"/>
              </w:tabs>
              <w:kinsoku w:val="0"/>
              <w:overflowPunct w:val="0"/>
              <w:autoSpaceDE w:val="0"/>
              <w:autoSpaceDN w:val="0"/>
              <w:adjustRightInd w:val="0"/>
              <w:ind w:right="227"/>
              <w:rPr>
                <w:rFonts w:cs="Arial"/>
                <w:color w:val="000000"/>
                <w:sz w:val="12"/>
              </w:rPr>
            </w:pPr>
          </w:p>
          <w:p w:rsidR="00C66653" w:rsidRDefault="006B19F1" w:rsidP="006B19F1">
            <w:pPr>
              <w:tabs>
                <w:tab w:val="left" w:pos="825"/>
                <w:tab w:val="left" w:pos="1260"/>
              </w:tabs>
              <w:kinsoku w:val="0"/>
              <w:overflowPunct w:val="0"/>
              <w:autoSpaceDE w:val="0"/>
              <w:autoSpaceDN w:val="0"/>
              <w:adjustRightInd w:val="0"/>
              <w:ind w:right="227"/>
              <w:rPr>
                <w:rFonts w:cs="Arial"/>
                <w:color w:val="000000"/>
                <w:sz w:val="22"/>
              </w:rPr>
            </w:pPr>
            <w:r>
              <w:rPr>
                <w:rFonts w:cs="Arial"/>
                <w:color w:val="000000"/>
                <w:sz w:val="22"/>
              </w:rPr>
              <w:t xml:space="preserve">NOTE: </w:t>
            </w:r>
            <w:r w:rsidR="00C66653">
              <w:rPr>
                <w:rFonts w:cs="Arial"/>
                <w:color w:val="000000"/>
                <w:sz w:val="22"/>
              </w:rPr>
              <w:t xml:space="preserve">To help ensure </w:t>
            </w:r>
            <w:proofErr w:type="spellStart"/>
            <w:r w:rsidR="00C66653">
              <w:rPr>
                <w:rFonts w:cs="Arial"/>
                <w:color w:val="000000"/>
                <w:sz w:val="22"/>
              </w:rPr>
              <w:t>diplomates</w:t>
            </w:r>
            <w:proofErr w:type="spellEnd"/>
            <w:r w:rsidR="00C66653">
              <w:rPr>
                <w:rFonts w:cs="Arial"/>
                <w:color w:val="000000"/>
                <w:sz w:val="22"/>
              </w:rPr>
              <w:t xml:space="preserve"> in all three specialties meet their CME requirements, CME providers are encouraged to submit learner completion data </w:t>
            </w:r>
            <w:r>
              <w:rPr>
                <w:rFonts w:cs="Arial"/>
                <w:color w:val="000000"/>
                <w:sz w:val="22"/>
              </w:rPr>
              <w:t>upon completion of the activity as soon as possible.</w:t>
            </w:r>
          </w:p>
          <w:p w:rsidR="00CC2BBD" w:rsidRPr="00306472" w:rsidRDefault="00CC2BBD" w:rsidP="006B19F1">
            <w:pPr>
              <w:tabs>
                <w:tab w:val="left" w:pos="825"/>
                <w:tab w:val="left" w:pos="1260"/>
              </w:tabs>
              <w:kinsoku w:val="0"/>
              <w:overflowPunct w:val="0"/>
              <w:autoSpaceDE w:val="0"/>
              <w:autoSpaceDN w:val="0"/>
              <w:adjustRightInd w:val="0"/>
              <w:ind w:right="227"/>
              <w:rPr>
                <w:rFonts w:cs="Arial"/>
                <w:color w:val="000000"/>
                <w:sz w:val="22"/>
              </w:rPr>
            </w:pPr>
          </w:p>
        </w:tc>
      </w:tr>
      <w:tr w:rsidR="00E9740D" w:rsidRPr="00FA103F" w:rsidTr="00E9740D">
        <w:trPr>
          <w:trHeight w:val="1880"/>
        </w:trPr>
        <w:tc>
          <w:tcPr>
            <w:tcW w:w="1188" w:type="dxa"/>
          </w:tcPr>
          <w:p w:rsidR="00E9740D" w:rsidRPr="00E9740D" w:rsidRDefault="00E9740D" w:rsidP="00E9740D">
            <w:pPr>
              <w:tabs>
                <w:tab w:val="left" w:pos="465"/>
                <w:tab w:val="left" w:pos="1260"/>
              </w:tabs>
              <w:kinsoku w:val="0"/>
              <w:overflowPunct w:val="0"/>
              <w:autoSpaceDE w:val="0"/>
              <w:autoSpaceDN w:val="0"/>
              <w:adjustRightInd w:val="0"/>
              <w:spacing w:before="1" w:line="239" w:lineRule="auto"/>
              <w:ind w:right="-18"/>
              <w:rPr>
                <w:rFonts w:cs="Arial"/>
                <w:b/>
                <w:color w:val="993300"/>
                <w:sz w:val="18"/>
                <w:szCs w:val="18"/>
              </w:rPr>
            </w:pPr>
            <w:r w:rsidRPr="00E9740D">
              <w:rPr>
                <w:rFonts w:cs="Arial"/>
                <w:b/>
                <w:color w:val="993300"/>
                <w:sz w:val="18"/>
                <w:szCs w:val="18"/>
              </w:rPr>
              <w:t xml:space="preserve">ABIM </w:t>
            </w:r>
          </w:p>
          <w:p w:rsidR="00E9740D" w:rsidRPr="00E9740D" w:rsidRDefault="00E9740D" w:rsidP="00E9740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r w:rsidRPr="00E9740D">
              <w:rPr>
                <w:rFonts w:cs="Arial"/>
                <w:b/>
                <w:color w:val="0000FF"/>
                <w:sz w:val="18"/>
                <w:szCs w:val="18"/>
              </w:rPr>
              <w:t>ABP</w:t>
            </w:r>
          </w:p>
          <w:p w:rsidR="00E9740D" w:rsidRPr="00E9740D" w:rsidRDefault="00E9740D" w:rsidP="00E9740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p>
          <w:p w:rsidR="00E9740D" w:rsidRPr="00E9740D" w:rsidRDefault="00E9740D" w:rsidP="00E9740D">
            <w:pPr>
              <w:tabs>
                <w:tab w:val="left" w:pos="465"/>
                <w:tab w:val="left" w:pos="1260"/>
              </w:tabs>
              <w:kinsoku w:val="0"/>
              <w:overflowPunct w:val="0"/>
              <w:autoSpaceDE w:val="0"/>
              <w:autoSpaceDN w:val="0"/>
              <w:adjustRightInd w:val="0"/>
              <w:spacing w:before="1" w:line="239" w:lineRule="auto"/>
              <w:ind w:right="-18"/>
              <w:rPr>
                <w:rFonts w:cs="Arial"/>
                <w:b/>
                <w:color w:val="008000"/>
                <w:sz w:val="18"/>
                <w:szCs w:val="18"/>
              </w:rPr>
            </w:pPr>
            <w:r w:rsidRPr="00E9740D">
              <w:rPr>
                <w:rFonts w:cs="Arial"/>
                <w:b/>
                <w:color w:val="008000"/>
                <w:sz w:val="18"/>
                <w:szCs w:val="18"/>
              </w:rPr>
              <w:t xml:space="preserve">ABA </w:t>
            </w:r>
          </w:p>
          <w:p w:rsidR="00E9740D" w:rsidRPr="00E9740D" w:rsidRDefault="00E9740D" w:rsidP="00E9740D">
            <w:pPr>
              <w:tabs>
                <w:tab w:val="left" w:pos="465"/>
                <w:tab w:val="left" w:pos="1260"/>
              </w:tabs>
              <w:kinsoku w:val="0"/>
              <w:overflowPunct w:val="0"/>
              <w:autoSpaceDE w:val="0"/>
              <w:autoSpaceDN w:val="0"/>
              <w:adjustRightInd w:val="0"/>
              <w:spacing w:before="1" w:line="239" w:lineRule="auto"/>
              <w:ind w:right="-18"/>
              <w:rPr>
                <w:rFonts w:cs="Arial"/>
                <w:b/>
                <w:color w:val="0000FF"/>
                <w:sz w:val="18"/>
                <w:szCs w:val="18"/>
              </w:rPr>
            </w:pPr>
          </w:p>
        </w:tc>
        <w:tc>
          <w:tcPr>
            <w:tcW w:w="9540" w:type="dxa"/>
          </w:tcPr>
          <w:p w:rsidR="00E9740D" w:rsidRDefault="00E9740D" w:rsidP="00CC46FF">
            <w:pPr>
              <w:tabs>
                <w:tab w:val="left" w:pos="825"/>
                <w:tab w:val="left" w:pos="1260"/>
              </w:tabs>
              <w:kinsoku w:val="0"/>
              <w:overflowPunct w:val="0"/>
              <w:autoSpaceDE w:val="0"/>
              <w:autoSpaceDN w:val="0"/>
              <w:adjustRightInd w:val="0"/>
              <w:ind w:right="227"/>
              <w:rPr>
                <w:rFonts w:cs="Arial"/>
                <w:color w:val="000000"/>
                <w:sz w:val="22"/>
              </w:rPr>
            </w:pPr>
            <w:r>
              <w:rPr>
                <w:rFonts w:cs="Arial"/>
                <w:color w:val="000000"/>
                <w:sz w:val="22"/>
              </w:rPr>
              <w:t>The ACCME will monitor a certain number of CME activities on behalf of the ABIM and the ABP.</w:t>
            </w:r>
          </w:p>
          <w:p w:rsidR="00E9740D" w:rsidRPr="00E9740D" w:rsidRDefault="00E9740D" w:rsidP="00CC46FF">
            <w:pPr>
              <w:tabs>
                <w:tab w:val="left" w:pos="825"/>
                <w:tab w:val="left" w:pos="1260"/>
              </w:tabs>
              <w:kinsoku w:val="0"/>
              <w:overflowPunct w:val="0"/>
              <w:autoSpaceDE w:val="0"/>
              <w:autoSpaceDN w:val="0"/>
              <w:adjustRightInd w:val="0"/>
              <w:ind w:right="227"/>
              <w:rPr>
                <w:rFonts w:cs="Arial"/>
                <w:color w:val="000000"/>
                <w:sz w:val="12"/>
              </w:rPr>
            </w:pPr>
          </w:p>
          <w:p w:rsidR="00E9740D" w:rsidRDefault="00E9740D" w:rsidP="00E9740D">
            <w:pPr>
              <w:tabs>
                <w:tab w:val="left" w:pos="825"/>
                <w:tab w:val="left" w:pos="1260"/>
              </w:tabs>
              <w:kinsoku w:val="0"/>
              <w:overflowPunct w:val="0"/>
              <w:autoSpaceDE w:val="0"/>
              <w:autoSpaceDN w:val="0"/>
              <w:adjustRightInd w:val="0"/>
              <w:ind w:right="227"/>
              <w:rPr>
                <w:rFonts w:cs="Arial"/>
                <w:color w:val="000000"/>
                <w:sz w:val="22"/>
              </w:rPr>
            </w:pPr>
            <w:r w:rsidRPr="00F05A31">
              <w:rPr>
                <w:rFonts w:cs="Arial"/>
                <w:color w:val="464646"/>
                <w:sz w:val="22"/>
                <w:szCs w:val="20"/>
                <w:shd w:val="clear" w:color="auto" w:fill="FFFFFF"/>
              </w:rPr>
              <w:t xml:space="preserve">The ABA relies on the ACCME’s standards and processes for evaluating providers’ compliance with </w:t>
            </w:r>
            <w:r>
              <w:rPr>
                <w:rFonts w:cs="Arial"/>
                <w:color w:val="464646"/>
                <w:sz w:val="22"/>
                <w:szCs w:val="20"/>
                <w:shd w:val="clear" w:color="auto" w:fill="FFFFFF"/>
              </w:rPr>
              <w:t>ABA</w:t>
            </w:r>
            <w:r w:rsidRPr="00F05A31">
              <w:rPr>
                <w:rFonts w:cs="Arial"/>
                <w:color w:val="464646"/>
                <w:sz w:val="22"/>
                <w:szCs w:val="20"/>
                <w:shd w:val="clear" w:color="auto" w:fill="FFFFFF"/>
              </w:rPr>
              <w:t xml:space="preserve"> standards as assurance that the CME activities registered for ABA’s MOCA program are high quality, unbiased educational activities that contain valid content and are relevant to the learners’ needs.  Patient Safety activities are subject to audit by the ABA.</w:t>
            </w:r>
          </w:p>
        </w:tc>
      </w:tr>
    </w:tbl>
    <w:p w:rsidR="00C66653" w:rsidRDefault="00C66653" w:rsidP="00207EA9">
      <w:pPr>
        <w:tabs>
          <w:tab w:val="left" w:pos="825"/>
        </w:tabs>
        <w:kinsoku w:val="0"/>
        <w:overflowPunct w:val="0"/>
        <w:autoSpaceDE w:val="0"/>
        <w:autoSpaceDN w:val="0"/>
        <w:adjustRightInd w:val="0"/>
        <w:spacing w:after="0" w:line="240" w:lineRule="auto"/>
        <w:ind w:right="227"/>
        <w:rPr>
          <w:rFonts w:cs="Arial"/>
          <w:b/>
          <w:color w:val="464646"/>
          <w:sz w:val="24"/>
        </w:rPr>
      </w:pPr>
    </w:p>
    <w:p w:rsidR="00816245" w:rsidRDefault="00816245" w:rsidP="00207EA9">
      <w:pPr>
        <w:tabs>
          <w:tab w:val="left" w:pos="825"/>
        </w:tabs>
        <w:kinsoku w:val="0"/>
        <w:overflowPunct w:val="0"/>
        <w:autoSpaceDE w:val="0"/>
        <w:autoSpaceDN w:val="0"/>
        <w:adjustRightInd w:val="0"/>
        <w:spacing w:after="0" w:line="240" w:lineRule="auto"/>
        <w:ind w:right="227"/>
        <w:rPr>
          <w:rFonts w:cs="Arial"/>
          <w:b/>
          <w:color w:val="464646"/>
          <w:sz w:val="24"/>
        </w:rPr>
      </w:pPr>
    </w:p>
    <w:p w:rsidR="003E0B98" w:rsidRPr="00CE3F90" w:rsidRDefault="003E0B98" w:rsidP="00207EA9">
      <w:pPr>
        <w:tabs>
          <w:tab w:val="left" w:pos="825"/>
        </w:tabs>
        <w:kinsoku w:val="0"/>
        <w:overflowPunct w:val="0"/>
        <w:autoSpaceDE w:val="0"/>
        <w:autoSpaceDN w:val="0"/>
        <w:adjustRightInd w:val="0"/>
        <w:spacing w:after="0" w:line="240" w:lineRule="auto"/>
        <w:ind w:right="227"/>
        <w:rPr>
          <w:rFonts w:cs="Arial"/>
          <w:b/>
          <w:color w:val="464646"/>
        </w:rPr>
      </w:pPr>
      <w:r w:rsidRPr="00CE3F90">
        <w:rPr>
          <w:rFonts w:cs="Arial"/>
          <w:b/>
          <w:color w:val="464646"/>
        </w:rPr>
        <w:t>Table 2: Eligible Activity Types</w:t>
      </w:r>
    </w:p>
    <w:tbl>
      <w:tblPr>
        <w:tblStyle w:val="LightList-Accent1"/>
        <w:tblW w:w="10170" w:type="dxa"/>
        <w:tblInd w:w="108" w:type="dxa"/>
        <w:tblLayout w:type="fixed"/>
        <w:tblLook w:val="04A0" w:firstRow="1" w:lastRow="0" w:firstColumn="1" w:lastColumn="0" w:noHBand="0" w:noVBand="1"/>
      </w:tblPr>
      <w:tblGrid>
        <w:gridCol w:w="3870"/>
        <w:gridCol w:w="2160"/>
        <w:gridCol w:w="2070"/>
        <w:gridCol w:w="2070"/>
      </w:tblGrid>
      <w:tr w:rsidR="002737D1" w:rsidTr="00CE3F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shd w:val="clear" w:color="auto" w:fill="0000FF"/>
          </w:tcPr>
          <w:p w:rsidR="002737D1" w:rsidRDefault="002737D1" w:rsidP="00E9740D">
            <w:pPr>
              <w:ind w:left="180" w:hanging="180"/>
              <w:rPr>
                <w:rFonts w:cs="Arial"/>
                <w:b w:val="0"/>
                <w:color w:val="464646"/>
                <w:sz w:val="24"/>
              </w:rPr>
            </w:pPr>
          </w:p>
        </w:tc>
        <w:tc>
          <w:tcPr>
            <w:tcW w:w="6300" w:type="dxa"/>
            <w:gridSpan w:val="3"/>
            <w:shd w:val="clear" w:color="auto" w:fill="0000FF"/>
          </w:tcPr>
          <w:p w:rsidR="002737D1" w:rsidRPr="002737D1" w:rsidRDefault="006B19F1" w:rsidP="006B19F1">
            <w:pPr>
              <w:cnfStyle w:val="100000000000" w:firstRow="1" w:lastRow="0" w:firstColumn="0" w:lastColumn="0" w:oddVBand="0" w:evenVBand="0" w:oddHBand="0" w:evenHBand="0" w:firstRowFirstColumn="0" w:firstRowLastColumn="0" w:lastRowFirstColumn="0" w:lastRowLastColumn="0"/>
              <w:rPr>
                <w:rFonts w:cs="Arial"/>
                <w:color w:val="464646"/>
                <w:sz w:val="24"/>
              </w:rPr>
            </w:pPr>
            <w:r>
              <w:rPr>
                <w:rFonts w:cs="Arial"/>
                <w:color w:val="auto"/>
                <w:sz w:val="28"/>
                <w:szCs w:val="28"/>
              </w:rPr>
              <w:t>Activity Types that c</w:t>
            </w:r>
            <w:r w:rsidR="002737D1" w:rsidRPr="00E9740D">
              <w:rPr>
                <w:rFonts w:cs="Arial"/>
                <w:color w:val="auto"/>
                <w:sz w:val="28"/>
                <w:szCs w:val="28"/>
              </w:rPr>
              <w:t>an</w:t>
            </w:r>
            <w:r w:rsidR="002737D1" w:rsidRPr="00E9740D">
              <w:rPr>
                <w:rFonts w:cs="Arial"/>
                <w:color w:val="auto"/>
                <w:sz w:val="28"/>
              </w:rPr>
              <w:t xml:space="preserve"> be planned to meet requirements of:</w:t>
            </w:r>
          </w:p>
        </w:tc>
      </w:tr>
      <w:tr w:rsidR="006B19F1" w:rsidTr="00CE3F9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0" w:type="dxa"/>
            <w:shd w:val="clear" w:color="auto" w:fill="C4BC96" w:themeFill="background2" w:themeFillShade="BF"/>
          </w:tcPr>
          <w:p w:rsidR="00C66653" w:rsidRPr="002737D1" w:rsidRDefault="002737D1">
            <w:pPr>
              <w:rPr>
                <w:rFonts w:cs="Arial"/>
                <w:color w:val="0000FF"/>
                <w:sz w:val="24"/>
              </w:rPr>
            </w:pPr>
            <w:r w:rsidRPr="002737D1">
              <w:rPr>
                <w:rFonts w:cs="Arial"/>
                <w:color w:val="0000FF"/>
                <w:sz w:val="24"/>
              </w:rPr>
              <w:t>Activity Type</w:t>
            </w:r>
            <w:r w:rsidR="006B19F1">
              <w:rPr>
                <w:rFonts w:cs="Arial"/>
                <w:color w:val="0000FF"/>
                <w:sz w:val="24"/>
              </w:rPr>
              <w:t>:</w:t>
            </w:r>
          </w:p>
        </w:tc>
        <w:tc>
          <w:tcPr>
            <w:tcW w:w="2160" w:type="dxa"/>
            <w:shd w:val="clear" w:color="auto" w:fill="C4BC96" w:themeFill="background2" w:themeFillShade="BF"/>
          </w:tcPr>
          <w:p w:rsidR="00C66653" w:rsidRPr="002737D1"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0000FF"/>
                <w:sz w:val="24"/>
              </w:rPr>
            </w:pPr>
            <w:r w:rsidRPr="002737D1">
              <w:rPr>
                <w:rFonts w:cs="Arial"/>
                <w:b/>
                <w:color w:val="0000FF"/>
                <w:sz w:val="24"/>
              </w:rPr>
              <w:t>ABA MOCA</w:t>
            </w:r>
            <w:r w:rsidRPr="002737D1">
              <w:rPr>
                <w:rFonts w:cs="Arial"/>
                <w:b/>
                <w:color w:val="0000FF"/>
                <w:sz w:val="24"/>
                <w:vertAlign w:val="superscript"/>
              </w:rPr>
              <w:t>®</w:t>
            </w:r>
          </w:p>
        </w:tc>
        <w:tc>
          <w:tcPr>
            <w:tcW w:w="2070" w:type="dxa"/>
            <w:shd w:val="clear" w:color="auto" w:fill="C4BC96" w:themeFill="background2" w:themeFillShade="BF"/>
          </w:tcPr>
          <w:p w:rsidR="00C66653" w:rsidRPr="002737D1"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0000FF"/>
                <w:sz w:val="24"/>
              </w:rPr>
            </w:pPr>
            <w:r w:rsidRPr="002737D1">
              <w:rPr>
                <w:rFonts w:cs="Arial"/>
                <w:b/>
                <w:color w:val="0000FF"/>
                <w:sz w:val="24"/>
              </w:rPr>
              <w:t>ABP MOC</w:t>
            </w:r>
          </w:p>
        </w:tc>
        <w:tc>
          <w:tcPr>
            <w:tcW w:w="2070" w:type="dxa"/>
            <w:shd w:val="clear" w:color="auto" w:fill="C4BC96" w:themeFill="background2" w:themeFillShade="BF"/>
          </w:tcPr>
          <w:p w:rsidR="00C66653" w:rsidRPr="002737D1"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0000FF"/>
                <w:sz w:val="24"/>
              </w:rPr>
            </w:pPr>
            <w:r w:rsidRPr="002737D1">
              <w:rPr>
                <w:rFonts w:cs="Arial"/>
                <w:b/>
                <w:color w:val="0000FF"/>
                <w:sz w:val="24"/>
              </w:rPr>
              <w:t>ABIM MOC</w:t>
            </w:r>
          </w:p>
        </w:tc>
      </w:tr>
      <w:tr w:rsidR="002737D1" w:rsidRPr="00E9740D" w:rsidTr="00CE3F90">
        <w:tc>
          <w:tcPr>
            <w:cnfStyle w:val="001000000000" w:firstRow="0" w:lastRow="0" w:firstColumn="1" w:lastColumn="0" w:oddVBand="0" w:evenVBand="0" w:oddHBand="0" w:evenHBand="0" w:firstRowFirstColumn="0" w:firstRowLastColumn="0" w:lastRowFirstColumn="0" w:lastRowLastColumn="0"/>
            <w:tcW w:w="3870" w:type="dxa"/>
          </w:tcPr>
          <w:p w:rsidR="00C66653" w:rsidRPr="00E9740D" w:rsidRDefault="002737D1">
            <w:pPr>
              <w:rPr>
                <w:rFonts w:cs="Arial"/>
                <w:b w:val="0"/>
                <w:color w:val="464646"/>
                <w:sz w:val="22"/>
              </w:rPr>
            </w:pPr>
            <w:r w:rsidRPr="00E9740D">
              <w:rPr>
                <w:rFonts w:cs="Arial"/>
                <w:b w:val="0"/>
                <w:color w:val="464646"/>
                <w:sz w:val="22"/>
              </w:rPr>
              <w:t>Committee Learning</w:t>
            </w:r>
          </w:p>
        </w:tc>
        <w:tc>
          <w:tcPr>
            <w:tcW w:w="216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70E53640" wp14:editId="245F2785">
                  <wp:extent cx="152400" cy="143948"/>
                  <wp:effectExtent l="0" t="0" r="0" b="8890"/>
                  <wp:docPr id="5" name="Picture 5"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C66653"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p>
        </w:tc>
        <w:tc>
          <w:tcPr>
            <w:tcW w:w="207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717BCCF0" wp14:editId="35721929">
                  <wp:extent cx="152400" cy="143948"/>
                  <wp:effectExtent l="0" t="0" r="0" b="8890"/>
                  <wp:docPr id="37" name="Picture 37"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RPr="00E9740D" w:rsidTr="00CE3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C66653" w:rsidRPr="00E9740D" w:rsidRDefault="002737D1">
            <w:pPr>
              <w:rPr>
                <w:rFonts w:cs="Arial"/>
                <w:b w:val="0"/>
                <w:color w:val="464646"/>
                <w:sz w:val="22"/>
              </w:rPr>
            </w:pPr>
            <w:r w:rsidRPr="00E9740D">
              <w:rPr>
                <w:rFonts w:cs="Arial"/>
                <w:b w:val="0"/>
                <w:color w:val="464646"/>
                <w:sz w:val="22"/>
              </w:rPr>
              <w:t>Courses</w:t>
            </w:r>
          </w:p>
        </w:tc>
        <w:tc>
          <w:tcPr>
            <w:tcW w:w="216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5BE9F8E7" wp14:editId="39FEA3B0">
                  <wp:extent cx="152400" cy="143948"/>
                  <wp:effectExtent l="0" t="0" r="0" b="8890"/>
                  <wp:docPr id="4" name="Picture 4"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78DA74BF" wp14:editId="6FBDAD1C">
                  <wp:extent cx="152400" cy="143948"/>
                  <wp:effectExtent l="0" t="0" r="0" b="8890"/>
                  <wp:docPr id="25" name="Picture 25"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5AA6F066" wp14:editId="5161622E">
                  <wp:extent cx="152400" cy="143948"/>
                  <wp:effectExtent l="0" t="0" r="0" b="8890"/>
                  <wp:docPr id="36" name="Picture 36"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2737D1" w:rsidRPr="00E9740D" w:rsidTr="00CE3F90">
        <w:tc>
          <w:tcPr>
            <w:cnfStyle w:val="001000000000" w:firstRow="0" w:lastRow="0" w:firstColumn="1" w:lastColumn="0" w:oddVBand="0" w:evenVBand="0" w:oddHBand="0" w:evenHBand="0" w:firstRowFirstColumn="0" w:firstRowLastColumn="0" w:lastRowFirstColumn="0" w:lastRowLastColumn="0"/>
            <w:tcW w:w="3870" w:type="dxa"/>
          </w:tcPr>
          <w:p w:rsidR="00C66653" w:rsidRPr="00E9740D" w:rsidRDefault="002737D1">
            <w:pPr>
              <w:rPr>
                <w:rFonts w:cs="Arial"/>
                <w:b w:val="0"/>
                <w:color w:val="464646"/>
                <w:sz w:val="22"/>
              </w:rPr>
            </w:pPr>
            <w:r w:rsidRPr="00E9740D">
              <w:rPr>
                <w:rFonts w:cs="Arial"/>
                <w:b w:val="0"/>
                <w:color w:val="464646"/>
                <w:sz w:val="22"/>
              </w:rPr>
              <w:t>Internet Live Courses</w:t>
            </w:r>
          </w:p>
        </w:tc>
        <w:tc>
          <w:tcPr>
            <w:tcW w:w="216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5330501E" wp14:editId="7F7E7180">
                  <wp:extent cx="152400" cy="143948"/>
                  <wp:effectExtent l="0" t="0" r="0" b="8890"/>
                  <wp:docPr id="6" name="Picture 6"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30D53D34" wp14:editId="7F99B78C">
                  <wp:extent cx="152400" cy="143948"/>
                  <wp:effectExtent l="0" t="0" r="0" b="8890"/>
                  <wp:docPr id="24" name="Picture 24"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472376E3" wp14:editId="3694B410">
                  <wp:extent cx="152400" cy="143948"/>
                  <wp:effectExtent l="0" t="0" r="0" b="8890"/>
                  <wp:docPr id="35" name="Picture 35"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RPr="00E9740D" w:rsidTr="00CE3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C66653" w:rsidRPr="00E9740D" w:rsidRDefault="002737D1">
            <w:pPr>
              <w:rPr>
                <w:rFonts w:cs="Arial"/>
                <w:b w:val="0"/>
                <w:color w:val="464646"/>
                <w:sz w:val="22"/>
              </w:rPr>
            </w:pPr>
            <w:r w:rsidRPr="00E9740D">
              <w:rPr>
                <w:rFonts w:cs="Arial"/>
                <w:b w:val="0"/>
                <w:color w:val="464646"/>
                <w:sz w:val="22"/>
              </w:rPr>
              <w:t>Regularly Scheduled Series</w:t>
            </w:r>
          </w:p>
        </w:tc>
        <w:tc>
          <w:tcPr>
            <w:tcW w:w="216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3165374F" wp14:editId="13079284">
                  <wp:extent cx="152400" cy="143948"/>
                  <wp:effectExtent l="0" t="0" r="0" b="8890"/>
                  <wp:docPr id="7" name="Picture 7"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248C8A00" wp14:editId="3E96F6BF">
                  <wp:extent cx="152400" cy="143948"/>
                  <wp:effectExtent l="0" t="0" r="0" b="8890"/>
                  <wp:docPr id="23" name="Picture 23"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4084C192" wp14:editId="4002E31E">
                  <wp:extent cx="152400" cy="143948"/>
                  <wp:effectExtent l="0" t="0" r="0" b="8890"/>
                  <wp:docPr id="34" name="Picture 34"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2737D1" w:rsidRPr="00E9740D" w:rsidTr="00CE3F90">
        <w:tc>
          <w:tcPr>
            <w:cnfStyle w:val="001000000000" w:firstRow="0" w:lastRow="0" w:firstColumn="1" w:lastColumn="0" w:oddVBand="0" w:evenVBand="0" w:oddHBand="0" w:evenHBand="0" w:firstRowFirstColumn="0" w:firstRowLastColumn="0" w:lastRowFirstColumn="0" w:lastRowLastColumn="0"/>
            <w:tcW w:w="3870" w:type="dxa"/>
          </w:tcPr>
          <w:p w:rsidR="00C66653" w:rsidRPr="00E9740D" w:rsidRDefault="002737D1">
            <w:pPr>
              <w:rPr>
                <w:rFonts w:cs="Arial"/>
                <w:b w:val="0"/>
                <w:color w:val="464646"/>
                <w:sz w:val="22"/>
              </w:rPr>
            </w:pPr>
            <w:r w:rsidRPr="00E9740D">
              <w:rPr>
                <w:rFonts w:cs="Arial"/>
                <w:b w:val="0"/>
                <w:color w:val="464646"/>
                <w:sz w:val="22"/>
              </w:rPr>
              <w:t>Enduring Materials</w:t>
            </w:r>
          </w:p>
        </w:tc>
        <w:tc>
          <w:tcPr>
            <w:tcW w:w="216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4D8E8463" wp14:editId="6F79A467">
                  <wp:extent cx="152400" cy="143948"/>
                  <wp:effectExtent l="0" t="0" r="0" b="8890"/>
                  <wp:docPr id="8" name="Picture 8"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28A4E67A" wp14:editId="592A8EBD">
                  <wp:extent cx="152400" cy="143948"/>
                  <wp:effectExtent l="0" t="0" r="0" b="8890"/>
                  <wp:docPr id="22" name="Picture 22"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50B2E03F" wp14:editId="7951A6D4">
                  <wp:extent cx="152400" cy="143948"/>
                  <wp:effectExtent l="0" t="0" r="0" b="8890"/>
                  <wp:docPr id="33" name="Picture 33"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RPr="00E9740D" w:rsidTr="00CE3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C66653" w:rsidRPr="00E9740D" w:rsidRDefault="002737D1" w:rsidP="002737D1">
            <w:pPr>
              <w:rPr>
                <w:rFonts w:cs="Arial"/>
                <w:b w:val="0"/>
                <w:color w:val="464646"/>
                <w:sz w:val="22"/>
              </w:rPr>
            </w:pPr>
            <w:r w:rsidRPr="00E9740D">
              <w:rPr>
                <w:rFonts w:cs="Arial"/>
                <w:b w:val="0"/>
                <w:color w:val="464646"/>
                <w:sz w:val="22"/>
              </w:rPr>
              <w:t>Internet Enduring Materials</w:t>
            </w:r>
          </w:p>
        </w:tc>
        <w:tc>
          <w:tcPr>
            <w:tcW w:w="216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49EECC61" wp14:editId="692374A9">
                  <wp:extent cx="152400" cy="143948"/>
                  <wp:effectExtent l="0" t="0" r="0" b="8890"/>
                  <wp:docPr id="9" name="Picture 9"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103F65EB" wp14:editId="6B3598C6">
                  <wp:extent cx="152400" cy="143948"/>
                  <wp:effectExtent l="0" t="0" r="0" b="8890"/>
                  <wp:docPr id="21" name="Picture 21"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C66653"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0232CACF" wp14:editId="719B29CF">
                  <wp:extent cx="152400" cy="143948"/>
                  <wp:effectExtent l="0" t="0" r="0" b="8890"/>
                  <wp:docPr id="32" name="Picture 32"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RPr="00E9740D" w:rsidTr="00CE3F90">
        <w:tc>
          <w:tcPr>
            <w:cnfStyle w:val="001000000000" w:firstRow="0" w:lastRow="0" w:firstColumn="1" w:lastColumn="0" w:oddVBand="0" w:evenVBand="0" w:oddHBand="0" w:evenHBand="0" w:firstRowFirstColumn="0" w:firstRowLastColumn="0" w:lastRowFirstColumn="0" w:lastRowLastColumn="0"/>
            <w:tcW w:w="3870" w:type="dxa"/>
          </w:tcPr>
          <w:p w:rsidR="002737D1" w:rsidRPr="00E9740D" w:rsidRDefault="002737D1" w:rsidP="002737D1">
            <w:pPr>
              <w:rPr>
                <w:rFonts w:cs="Arial"/>
                <w:b w:val="0"/>
                <w:color w:val="464646"/>
                <w:sz w:val="22"/>
              </w:rPr>
            </w:pPr>
            <w:r w:rsidRPr="00E9740D">
              <w:rPr>
                <w:rFonts w:cs="Arial"/>
                <w:b w:val="0"/>
                <w:color w:val="464646"/>
                <w:sz w:val="22"/>
              </w:rPr>
              <w:t>Test-Item Writing</w:t>
            </w:r>
          </w:p>
        </w:tc>
        <w:tc>
          <w:tcPr>
            <w:tcW w:w="216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0C2A2121" wp14:editId="47459653">
                  <wp:extent cx="152400" cy="143948"/>
                  <wp:effectExtent l="0" t="0" r="0" b="8890"/>
                  <wp:docPr id="10" name="Picture 10"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53A4D5DA" wp14:editId="75ACF504">
                  <wp:extent cx="152400" cy="143948"/>
                  <wp:effectExtent l="0" t="0" r="0" b="8890"/>
                  <wp:docPr id="20" name="Picture 20"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07409F14" wp14:editId="55238912">
                  <wp:extent cx="152400" cy="143948"/>
                  <wp:effectExtent l="0" t="0" r="0" b="8890"/>
                  <wp:docPr id="31" name="Picture 31"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RPr="00E9740D" w:rsidTr="00CE3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2737D1" w:rsidRPr="00E9740D" w:rsidRDefault="002737D1" w:rsidP="002737D1">
            <w:pPr>
              <w:rPr>
                <w:rFonts w:cs="Arial"/>
                <w:b w:val="0"/>
                <w:color w:val="464646"/>
                <w:sz w:val="22"/>
              </w:rPr>
            </w:pPr>
            <w:r w:rsidRPr="00E9740D">
              <w:rPr>
                <w:rFonts w:cs="Arial"/>
                <w:b w:val="0"/>
                <w:color w:val="464646"/>
                <w:sz w:val="22"/>
              </w:rPr>
              <w:t>Manuscript Review</w:t>
            </w:r>
          </w:p>
        </w:tc>
        <w:tc>
          <w:tcPr>
            <w:tcW w:w="2160" w:type="dxa"/>
          </w:tcPr>
          <w:p w:rsidR="002737D1"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6A966F98" wp14:editId="284407FE">
                  <wp:extent cx="152400" cy="143948"/>
                  <wp:effectExtent l="0" t="0" r="0" b="8890"/>
                  <wp:docPr id="11" name="Picture 11"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54F352B8" wp14:editId="15B94692">
                  <wp:extent cx="152400" cy="143948"/>
                  <wp:effectExtent l="0" t="0" r="0" b="8890"/>
                  <wp:docPr id="19" name="Picture 19"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7FD50DD3" wp14:editId="2B806019">
                  <wp:extent cx="152400" cy="143948"/>
                  <wp:effectExtent l="0" t="0" r="0" b="8890"/>
                  <wp:docPr id="29" name="Picture 29"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RPr="00E9740D" w:rsidTr="00CE3F90">
        <w:tc>
          <w:tcPr>
            <w:cnfStyle w:val="001000000000" w:firstRow="0" w:lastRow="0" w:firstColumn="1" w:lastColumn="0" w:oddVBand="0" w:evenVBand="0" w:oddHBand="0" w:evenHBand="0" w:firstRowFirstColumn="0" w:firstRowLastColumn="0" w:lastRowFirstColumn="0" w:lastRowLastColumn="0"/>
            <w:tcW w:w="3870" w:type="dxa"/>
          </w:tcPr>
          <w:p w:rsidR="002737D1" w:rsidRPr="00E9740D" w:rsidRDefault="002737D1" w:rsidP="002737D1">
            <w:pPr>
              <w:rPr>
                <w:rFonts w:cs="Arial"/>
                <w:b w:val="0"/>
                <w:color w:val="464646"/>
                <w:sz w:val="22"/>
              </w:rPr>
            </w:pPr>
            <w:r w:rsidRPr="00E9740D">
              <w:rPr>
                <w:rFonts w:cs="Arial"/>
                <w:b w:val="0"/>
                <w:color w:val="464646"/>
                <w:sz w:val="22"/>
              </w:rPr>
              <w:t>Performance Improvement</w:t>
            </w:r>
          </w:p>
        </w:tc>
        <w:tc>
          <w:tcPr>
            <w:tcW w:w="216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751EAA4A" wp14:editId="3477BF29">
                  <wp:extent cx="152400" cy="143948"/>
                  <wp:effectExtent l="0" t="0" r="0" b="8890"/>
                  <wp:docPr id="12" name="Picture 12"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p>
        </w:tc>
        <w:tc>
          <w:tcPr>
            <w:tcW w:w="207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p>
        </w:tc>
      </w:tr>
      <w:tr w:rsidR="006B19F1" w:rsidRPr="00E9740D" w:rsidTr="00CE3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2737D1" w:rsidRPr="00E9740D" w:rsidRDefault="002737D1" w:rsidP="002737D1">
            <w:pPr>
              <w:rPr>
                <w:rFonts w:cs="Arial"/>
                <w:b w:val="0"/>
                <w:color w:val="464646"/>
                <w:sz w:val="22"/>
              </w:rPr>
            </w:pPr>
            <w:r w:rsidRPr="00E9740D">
              <w:rPr>
                <w:rFonts w:cs="Arial"/>
                <w:b w:val="0"/>
                <w:color w:val="464646"/>
                <w:sz w:val="22"/>
              </w:rPr>
              <w:t>Learning From Teaching</w:t>
            </w:r>
          </w:p>
        </w:tc>
        <w:tc>
          <w:tcPr>
            <w:tcW w:w="2160" w:type="dxa"/>
          </w:tcPr>
          <w:p w:rsidR="002737D1"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6AB1A8EE" wp14:editId="3CAAAED8">
                  <wp:extent cx="152400" cy="143948"/>
                  <wp:effectExtent l="0" t="0" r="0" b="8890"/>
                  <wp:docPr id="13" name="Picture 13"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7B025C06" wp14:editId="24913DEE">
                  <wp:extent cx="152400" cy="143948"/>
                  <wp:effectExtent l="0" t="0" r="0" b="8890"/>
                  <wp:docPr id="18" name="Picture 18"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73018E94" wp14:editId="1DC7A9AC">
                  <wp:extent cx="152400" cy="143948"/>
                  <wp:effectExtent l="0" t="0" r="0" b="8890"/>
                  <wp:docPr id="28" name="Picture 28"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RPr="00E9740D" w:rsidTr="00CE3F90">
        <w:tc>
          <w:tcPr>
            <w:cnfStyle w:val="001000000000" w:firstRow="0" w:lastRow="0" w:firstColumn="1" w:lastColumn="0" w:oddVBand="0" w:evenVBand="0" w:oddHBand="0" w:evenHBand="0" w:firstRowFirstColumn="0" w:firstRowLastColumn="0" w:lastRowFirstColumn="0" w:lastRowLastColumn="0"/>
            <w:tcW w:w="3870" w:type="dxa"/>
          </w:tcPr>
          <w:p w:rsidR="002737D1" w:rsidRPr="00E9740D" w:rsidRDefault="002737D1" w:rsidP="002737D1">
            <w:pPr>
              <w:rPr>
                <w:rFonts w:cs="Arial"/>
                <w:b w:val="0"/>
                <w:color w:val="464646"/>
                <w:sz w:val="22"/>
              </w:rPr>
            </w:pPr>
            <w:r w:rsidRPr="00E9740D">
              <w:rPr>
                <w:rFonts w:cs="Arial"/>
                <w:b w:val="0"/>
                <w:color w:val="464646"/>
                <w:sz w:val="22"/>
              </w:rPr>
              <w:t>Journal-Based CME</w:t>
            </w:r>
          </w:p>
        </w:tc>
        <w:tc>
          <w:tcPr>
            <w:tcW w:w="216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11F33554" wp14:editId="3A51909D">
                  <wp:extent cx="152400" cy="143948"/>
                  <wp:effectExtent l="0" t="0" r="0" b="8890"/>
                  <wp:docPr id="14" name="Picture 14"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66259A3E" wp14:editId="4B9B3A1A">
                  <wp:extent cx="152400" cy="143948"/>
                  <wp:effectExtent l="0" t="0" r="0" b="8890"/>
                  <wp:docPr id="17" name="Picture 17"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Pr="00E9740D" w:rsidRDefault="002737D1" w:rsidP="002737D1">
            <w:pPr>
              <w:jc w:val="center"/>
              <w:cnfStyle w:val="000000000000" w:firstRow="0" w:lastRow="0" w:firstColumn="0" w:lastColumn="0" w:oddVBand="0" w:evenVBand="0" w:oddHBand="0" w:evenHBand="0" w:firstRowFirstColumn="0" w:firstRowLastColumn="0" w:lastRowFirstColumn="0" w:lastRowLastColumn="0"/>
              <w:rPr>
                <w:rFonts w:cs="Arial"/>
                <w:b/>
                <w:color w:val="464646"/>
                <w:sz w:val="22"/>
              </w:rPr>
            </w:pPr>
            <w:r w:rsidRPr="00E9740D">
              <w:rPr>
                <w:rFonts w:cs="Arial"/>
                <w:b/>
                <w:noProof/>
                <w:color w:val="464646"/>
                <w:sz w:val="22"/>
              </w:rPr>
              <w:drawing>
                <wp:inline distT="0" distB="0" distL="0" distR="0" wp14:anchorId="1D10E1C5" wp14:editId="2BB212BE">
                  <wp:extent cx="152400" cy="143948"/>
                  <wp:effectExtent l="0" t="0" r="0" b="8890"/>
                  <wp:docPr id="27" name="Picture 27"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r w:rsidR="006B19F1" w:rsidTr="00CE3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2737D1" w:rsidRDefault="002737D1" w:rsidP="002737D1">
            <w:pPr>
              <w:rPr>
                <w:rFonts w:cs="Arial"/>
                <w:b w:val="0"/>
                <w:color w:val="464646"/>
                <w:sz w:val="24"/>
              </w:rPr>
            </w:pPr>
            <w:r>
              <w:rPr>
                <w:rFonts w:cs="Arial"/>
                <w:b w:val="0"/>
                <w:color w:val="464646"/>
                <w:sz w:val="24"/>
              </w:rPr>
              <w:t>Internet Searching and Learning</w:t>
            </w:r>
          </w:p>
        </w:tc>
        <w:tc>
          <w:tcPr>
            <w:tcW w:w="2160" w:type="dxa"/>
          </w:tcPr>
          <w:p w:rsidR="002737D1"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4"/>
              </w:rPr>
            </w:pPr>
            <w:r>
              <w:rPr>
                <w:rFonts w:cs="Arial"/>
                <w:b/>
                <w:noProof/>
                <w:color w:val="464646"/>
                <w:sz w:val="24"/>
              </w:rPr>
              <w:drawing>
                <wp:inline distT="0" distB="0" distL="0" distR="0" wp14:anchorId="43DF7A7A" wp14:editId="6F6A76DB">
                  <wp:extent cx="152400" cy="143948"/>
                  <wp:effectExtent l="0" t="0" r="0" b="8890"/>
                  <wp:docPr id="15" name="Picture 15"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c>
          <w:tcPr>
            <w:tcW w:w="2070" w:type="dxa"/>
          </w:tcPr>
          <w:p w:rsidR="002737D1"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4"/>
              </w:rPr>
            </w:pPr>
          </w:p>
        </w:tc>
        <w:tc>
          <w:tcPr>
            <w:tcW w:w="2070" w:type="dxa"/>
          </w:tcPr>
          <w:p w:rsidR="002737D1" w:rsidRDefault="002737D1" w:rsidP="002737D1">
            <w:pPr>
              <w:jc w:val="center"/>
              <w:cnfStyle w:val="000000100000" w:firstRow="0" w:lastRow="0" w:firstColumn="0" w:lastColumn="0" w:oddVBand="0" w:evenVBand="0" w:oddHBand="1" w:evenHBand="0" w:firstRowFirstColumn="0" w:firstRowLastColumn="0" w:lastRowFirstColumn="0" w:lastRowLastColumn="0"/>
              <w:rPr>
                <w:rFonts w:cs="Arial"/>
                <w:b/>
                <w:color w:val="464646"/>
                <w:sz w:val="24"/>
              </w:rPr>
            </w:pPr>
            <w:r>
              <w:rPr>
                <w:rFonts w:cs="Arial"/>
                <w:b/>
                <w:noProof/>
                <w:color w:val="464646"/>
                <w:sz w:val="24"/>
              </w:rPr>
              <w:drawing>
                <wp:inline distT="0" distB="0" distL="0" distR="0" wp14:anchorId="625E95E9" wp14:editId="61A9EA21">
                  <wp:extent cx="152400" cy="143948"/>
                  <wp:effectExtent l="0" t="0" r="0" b="8890"/>
                  <wp:docPr id="26" name="Picture 26" descr="C:\Users\pmazmanian\AppData\Local\Microsoft\Windows\Temporary Internet Files\Content.IE5\X1LAMV3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manian\AppData\Local\Microsoft\Windows\Temporary Internet Files\Content.IE5\X1LAMV32\Check_mark_23x20_02.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41" cy="146254"/>
                          </a:xfrm>
                          <a:prstGeom prst="rect">
                            <a:avLst/>
                          </a:prstGeom>
                          <a:noFill/>
                          <a:ln>
                            <a:noFill/>
                          </a:ln>
                        </pic:spPr>
                      </pic:pic>
                    </a:graphicData>
                  </a:graphic>
                </wp:inline>
              </w:drawing>
            </w:r>
          </w:p>
        </w:tc>
      </w:tr>
    </w:tbl>
    <w:p w:rsidR="00C66653" w:rsidRDefault="00C66653">
      <w:pPr>
        <w:rPr>
          <w:rFonts w:cs="Arial"/>
          <w:b/>
          <w:color w:val="464646"/>
          <w:sz w:val="24"/>
        </w:rPr>
      </w:pPr>
      <w:r>
        <w:rPr>
          <w:rFonts w:cs="Arial"/>
          <w:b/>
          <w:color w:val="464646"/>
          <w:sz w:val="24"/>
        </w:rPr>
        <w:br w:type="page"/>
      </w:r>
    </w:p>
    <w:p w:rsidR="00375606" w:rsidRPr="00B82DA6" w:rsidRDefault="00375606" w:rsidP="0080190C">
      <w:pPr>
        <w:spacing w:after="0" w:line="240" w:lineRule="auto"/>
        <w:jc w:val="center"/>
        <w:rPr>
          <w:b/>
          <w:sz w:val="32"/>
        </w:rPr>
      </w:pPr>
      <w:r>
        <w:rPr>
          <w:b/>
          <w:sz w:val="32"/>
        </w:rPr>
        <w:lastRenderedPageBreak/>
        <w:t>Identification</w:t>
      </w:r>
      <w:r w:rsidRPr="00B82DA6">
        <w:rPr>
          <w:b/>
          <w:sz w:val="32"/>
        </w:rPr>
        <w:t xml:space="preserve"> Statement for ABIM, APA and ABA </w:t>
      </w:r>
    </w:p>
    <w:p w:rsidR="00375606" w:rsidRDefault="00375606" w:rsidP="0080190C">
      <w:pPr>
        <w:spacing w:after="0" w:line="240" w:lineRule="auto"/>
        <w:jc w:val="center"/>
        <w:rPr>
          <w:b/>
          <w:sz w:val="32"/>
        </w:rPr>
      </w:pPr>
      <w:r w:rsidRPr="00B82DA6">
        <w:rPr>
          <w:b/>
          <w:sz w:val="32"/>
        </w:rPr>
        <w:t>Medical Knowledge and Assessment Activities</w:t>
      </w:r>
      <w:r>
        <w:rPr>
          <w:b/>
          <w:sz w:val="32"/>
        </w:rPr>
        <w:t>-Part 2</w:t>
      </w:r>
    </w:p>
    <w:p w:rsidR="003E0B98" w:rsidRPr="00FA1FDB" w:rsidRDefault="003E0B98" w:rsidP="0080190C">
      <w:pPr>
        <w:spacing w:after="0" w:line="240" w:lineRule="auto"/>
        <w:jc w:val="center"/>
        <w:rPr>
          <w:b/>
          <w:sz w:val="18"/>
        </w:rPr>
      </w:pPr>
    </w:p>
    <w:p w:rsidR="006B19F1" w:rsidRPr="006B19F1" w:rsidRDefault="003E0B98" w:rsidP="003E0B98">
      <w:pPr>
        <w:spacing w:after="0" w:line="240" w:lineRule="auto"/>
        <w:rPr>
          <w:b/>
          <w:sz w:val="22"/>
        </w:rPr>
      </w:pPr>
      <w:r>
        <w:rPr>
          <w:b/>
          <w:sz w:val="22"/>
        </w:rPr>
        <w:t>Table 3: Identification Statements for Promoting Activities</w:t>
      </w:r>
    </w:p>
    <w:tbl>
      <w:tblPr>
        <w:tblStyle w:val="TableGrid"/>
        <w:tblW w:w="0" w:type="auto"/>
        <w:tblLook w:val="04A0" w:firstRow="1" w:lastRow="0" w:firstColumn="1" w:lastColumn="0" w:noHBand="0" w:noVBand="1"/>
      </w:tblPr>
      <w:tblGrid>
        <w:gridCol w:w="10278"/>
      </w:tblGrid>
      <w:tr w:rsidR="00375606" w:rsidTr="00375606">
        <w:trPr>
          <w:trHeight w:val="314"/>
        </w:trPr>
        <w:tc>
          <w:tcPr>
            <w:tcW w:w="10278" w:type="dxa"/>
            <w:shd w:val="clear" w:color="auto" w:fill="0000FF"/>
          </w:tcPr>
          <w:p w:rsidR="00375606" w:rsidRPr="00B82DA6" w:rsidRDefault="00375606" w:rsidP="009E1824">
            <w:pPr>
              <w:pStyle w:val="ListParagraph"/>
              <w:tabs>
                <w:tab w:val="left" w:pos="825"/>
                <w:tab w:val="left" w:pos="1260"/>
              </w:tabs>
              <w:kinsoku w:val="0"/>
              <w:overflowPunct w:val="0"/>
              <w:autoSpaceDE w:val="0"/>
              <w:autoSpaceDN w:val="0"/>
              <w:adjustRightInd w:val="0"/>
              <w:ind w:right="227"/>
              <w:jc w:val="center"/>
              <w:rPr>
                <w:rFonts w:cs="Arial"/>
                <w:b/>
                <w:color w:val="464646"/>
                <w:sz w:val="22"/>
                <w:lang w:val="en"/>
              </w:rPr>
            </w:pPr>
            <w:r w:rsidRPr="00375606">
              <w:rPr>
                <w:rFonts w:cs="Arial"/>
                <w:b/>
                <w:color w:val="FFFFFF" w:themeColor="background1"/>
                <w:sz w:val="28"/>
                <w:lang w:val="en"/>
              </w:rPr>
              <w:t>ABIM Designation of MOC Points</w:t>
            </w:r>
          </w:p>
        </w:tc>
      </w:tr>
      <w:tr w:rsidR="00375606" w:rsidTr="00375606">
        <w:tc>
          <w:tcPr>
            <w:tcW w:w="10278" w:type="dxa"/>
          </w:tcPr>
          <w:p w:rsidR="00FA1FDB" w:rsidRDefault="00375606" w:rsidP="009E1824">
            <w:pPr>
              <w:pStyle w:val="ListParagraph"/>
              <w:tabs>
                <w:tab w:val="left" w:pos="825"/>
                <w:tab w:val="left" w:pos="1260"/>
              </w:tabs>
              <w:kinsoku w:val="0"/>
              <w:overflowPunct w:val="0"/>
              <w:autoSpaceDE w:val="0"/>
              <w:autoSpaceDN w:val="0"/>
              <w:adjustRightInd w:val="0"/>
              <w:ind w:left="0" w:right="227"/>
              <w:rPr>
                <w:rFonts w:cs="Arial"/>
                <w:color w:val="464646"/>
                <w:sz w:val="22"/>
                <w:lang w:val="en"/>
              </w:rPr>
            </w:pPr>
            <w:r w:rsidRPr="00B82DA6">
              <w:rPr>
                <w:rFonts w:cs="Arial"/>
                <w:color w:val="464646"/>
                <w:sz w:val="24"/>
                <w:lang w:val="en"/>
              </w:rPr>
              <w:t>“</w:t>
            </w:r>
            <w:r w:rsidRPr="00B0347E">
              <w:rPr>
                <w:rFonts w:cs="Arial"/>
                <w:color w:val="464646"/>
                <w:sz w:val="22"/>
                <w:lang w:val="en"/>
              </w:rPr>
              <w:t xml:space="preserve">Successful completion of this CME activity, which includes participation in the evaluation component, enables the participant to earn up to [XX] MOC points [and patient safety MOC credit] in the American Board of Internal Medicine’s (ABIM) Maintenance of Certification (MOC) program. Participants will earn MOC </w:t>
            </w:r>
            <w:proofErr w:type="gramStart"/>
            <w:r w:rsidRPr="00B0347E">
              <w:rPr>
                <w:rFonts w:cs="Arial"/>
                <w:color w:val="464646"/>
                <w:sz w:val="22"/>
                <w:lang w:val="en"/>
              </w:rPr>
              <w:t>points</w:t>
            </w:r>
            <w:proofErr w:type="gramEnd"/>
            <w:r w:rsidRPr="00B0347E">
              <w:rPr>
                <w:rFonts w:cs="Arial"/>
                <w:color w:val="464646"/>
                <w:sz w:val="22"/>
                <w:lang w:val="en"/>
              </w:rPr>
              <w:t xml:space="preserve"> equivalent to the amount of CME credits claimed for the activity. It is the CME activity provider’s responsibility to submit participant completion information to ACCME for the purpose of granting ABIM MOC credit.”  </w:t>
            </w:r>
          </w:p>
          <w:p w:rsidR="00FA1FDB" w:rsidRDefault="00FA1FDB" w:rsidP="009E1824">
            <w:pPr>
              <w:pStyle w:val="ListParagraph"/>
              <w:tabs>
                <w:tab w:val="left" w:pos="825"/>
                <w:tab w:val="left" w:pos="1260"/>
              </w:tabs>
              <w:kinsoku w:val="0"/>
              <w:overflowPunct w:val="0"/>
              <w:autoSpaceDE w:val="0"/>
              <w:autoSpaceDN w:val="0"/>
              <w:adjustRightInd w:val="0"/>
              <w:ind w:left="0" w:right="227"/>
              <w:rPr>
                <w:rFonts w:cs="Arial"/>
                <w:color w:val="464646"/>
                <w:sz w:val="22"/>
                <w:lang w:val="en"/>
              </w:rPr>
            </w:pPr>
          </w:p>
          <w:p w:rsidR="00375606" w:rsidRPr="00FA1FDB" w:rsidRDefault="00375606" w:rsidP="00FA1FDB">
            <w:pPr>
              <w:pStyle w:val="ListParagraph"/>
              <w:tabs>
                <w:tab w:val="left" w:pos="825"/>
                <w:tab w:val="left" w:pos="1260"/>
              </w:tabs>
              <w:kinsoku w:val="0"/>
              <w:overflowPunct w:val="0"/>
              <w:autoSpaceDE w:val="0"/>
              <w:autoSpaceDN w:val="0"/>
              <w:adjustRightInd w:val="0"/>
              <w:ind w:left="0" w:right="227"/>
              <w:rPr>
                <w:rFonts w:cs="Arial"/>
                <w:color w:val="464646"/>
                <w:sz w:val="22"/>
                <w:lang w:val="en"/>
              </w:rPr>
            </w:pPr>
            <w:r w:rsidRPr="00B0347E">
              <w:rPr>
                <w:rFonts w:cs="Arial"/>
                <w:color w:val="464646"/>
                <w:sz w:val="22"/>
                <w:lang w:val="en"/>
              </w:rPr>
              <w:t xml:space="preserve">[NOTE: If only sessions or modules of the activity are being offered for MOC credit, omit the sentence “Participants will earn MOC </w:t>
            </w:r>
            <w:proofErr w:type="gramStart"/>
            <w:r w:rsidRPr="00B0347E">
              <w:rPr>
                <w:rFonts w:cs="Arial"/>
                <w:color w:val="464646"/>
                <w:sz w:val="22"/>
                <w:lang w:val="en"/>
              </w:rPr>
              <w:t>points</w:t>
            </w:r>
            <w:proofErr w:type="gramEnd"/>
            <w:r w:rsidRPr="00B0347E">
              <w:rPr>
                <w:rFonts w:cs="Arial"/>
                <w:color w:val="464646"/>
                <w:sz w:val="22"/>
                <w:lang w:val="en"/>
              </w:rPr>
              <w:t xml:space="preserve"> equivalent to the amount of the CME credits claimed for this activity.”]</w:t>
            </w:r>
          </w:p>
        </w:tc>
      </w:tr>
      <w:tr w:rsidR="00375606" w:rsidTr="00375606">
        <w:tc>
          <w:tcPr>
            <w:tcW w:w="10278" w:type="dxa"/>
            <w:shd w:val="clear" w:color="auto" w:fill="0000FF"/>
          </w:tcPr>
          <w:p w:rsidR="00375606" w:rsidRPr="00B82DA6" w:rsidRDefault="00375606" w:rsidP="009E1824">
            <w:pPr>
              <w:pStyle w:val="ListParagraph"/>
              <w:tabs>
                <w:tab w:val="left" w:pos="825"/>
                <w:tab w:val="left" w:pos="1260"/>
              </w:tabs>
              <w:kinsoku w:val="0"/>
              <w:overflowPunct w:val="0"/>
              <w:autoSpaceDE w:val="0"/>
              <w:autoSpaceDN w:val="0"/>
              <w:adjustRightInd w:val="0"/>
              <w:ind w:left="432" w:right="227"/>
              <w:jc w:val="center"/>
              <w:rPr>
                <w:rFonts w:cs="Arial"/>
                <w:b/>
                <w:sz w:val="24"/>
                <w:szCs w:val="24"/>
              </w:rPr>
            </w:pPr>
            <w:r w:rsidRPr="00375606">
              <w:rPr>
                <w:rFonts w:cs="Arial"/>
                <w:b/>
                <w:color w:val="FFFFFF" w:themeColor="background1"/>
                <w:sz w:val="28"/>
                <w:szCs w:val="24"/>
              </w:rPr>
              <w:t>ABP Designation of MOC Points</w:t>
            </w:r>
          </w:p>
        </w:tc>
      </w:tr>
      <w:tr w:rsidR="00375606" w:rsidTr="00375606">
        <w:tc>
          <w:tcPr>
            <w:tcW w:w="10278" w:type="dxa"/>
          </w:tcPr>
          <w:p w:rsidR="00375606" w:rsidRPr="00B0347E" w:rsidRDefault="00375606" w:rsidP="009E1824">
            <w:pPr>
              <w:pStyle w:val="ListParagraph"/>
              <w:tabs>
                <w:tab w:val="left" w:pos="825"/>
                <w:tab w:val="left" w:pos="1260"/>
              </w:tabs>
              <w:kinsoku w:val="0"/>
              <w:overflowPunct w:val="0"/>
              <w:autoSpaceDE w:val="0"/>
              <w:autoSpaceDN w:val="0"/>
              <w:adjustRightInd w:val="0"/>
              <w:ind w:left="0" w:right="227"/>
              <w:rPr>
                <w:rFonts w:cs="Arial"/>
                <w:sz w:val="22"/>
              </w:rPr>
            </w:pPr>
            <w:r w:rsidRPr="00B82DA6">
              <w:rPr>
                <w:rFonts w:cs="Arial"/>
                <w:sz w:val="24"/>
                <w:szCs w:val="24"/>
              </w:rPr>
              <w:t>“</w:t>
            </w:r>
            <w:r w:rsidRPr="00B0347E">
              <w:rPr>
                <w:rFonts w:cs="Arial"/>
                <w:sz w:val="22"/>
              </w:rPr>
              <w:t>Successful completion of this CME activity, which includes participation in the activity, with individual assessments of the participant and feedback to the participant, enables the participant to earn [XX] MOC points in the American Board of Pediatrics’ (ABP) Maintenance of Certification (MOC) Program.  It is the CME activity provider’s responsibility to submit participant completion information to the ACCCME for the purpose of granting ABP MOC credit.”</w:t>
            </w:r>
          </w:p>
          <w:p w:rsidR="00375606" w:rsidRPr="00B0347E" w:rsidRDefault="00375606" w:rsidP="009E1824">
            <w:pPr>
              <w:pStyle w:val="ListParagraph"/>
              <w:tabs>
                <w:tab w:val="left" w:pos="825"/>
                <w:tab w:val="left" w:pos="1260"/>
              </w:tabs>
              <w:kinsoku w:val="0"/>
              <w:overflowPunct w:val="0"/>
              <w:autoSpaceDE w:val="0"/>
              <w:autoSpaceDN w:val="0"/>
              <w:adjustRightInd w:val="0"/>
              <w:ind w:left="0" w:right="227"/>
              <w:rPr>
                <w:rFonts w:cs="Arial"/>
                <w:sz w:val="22"/>
              </w:rPr>
            </w:pPr>
          </w:p>
          <w:p w:rsidR="00375606" w:rsidRPr="00FA1FDB" w:rsidRDefault="00375606" w:rsidP="00FA1FDB">
            <w:pPr>
              <w:pStyle w:val="ListParagraph"/>
              <w:tabs>
                <w:tab w:val="left" w:pos="825"/>
                <w:tab w:val="left" w:pos="1260"/>
              </w:tabs>
              <w:kinsoku w:val="0"/>
              <w:overflowPunct w:val="0"/>
              <w:autoSpaceDE w:val="0"/>
              <w:autoSpaceDN w:val="0"/>
              <w:adjustRightInd w:val="0"/>
              <w:ind w:left="0" w:right="227"/>
              <w:rPr>
                <w:rFonts w:cs="Arial"/>
                <w:sz w:val="22"/>
              </w:rPr>
            </w:pPr>
            <w:r w:rsidRPr="00B0347E">
              <w:rPr>
                <w:rFonts w:cs="Arial"/>
                <w:sz w:val="22"/>
              </w:rPr>
              <w:t>The provider must also indicate whether the activity is open to any learner or has limited registration (e.g., internal staff only.)</w:t>
            </w:r>
          </w:p>
        </w:tc>
      </w:tr>
      <w:tr w:rsidR="00375606" w:rsidTr="00375606">
        <w:tc>
          <w:tcPr>
            <w:tcW w:w="10278" w:type="dxa"/>
            <w:shd w:val="clear" w:color="auto" w:fill="0000FF"/>
          </w:tcPr>
          <w:p w:rsidR="00375606" w:rsidRPr="00B82DA6" w:rsidRDefault="00375606" w:rsidP="009E1824">
            <w:pPr>
              <w:jc w:val="center"/>
              <w:rPr>
                <w:rFonts w:cs="Arial"/>
                <w:b/>
              </w:rPr>
            </w:pPr>
            <w:r w:rsidRPr="00375606">
              <w:rPr>
                <w:rFonts w:cs="Arial"/>
                <w:b/>
                <w:color w:val="FFFFFF" w:themeColor="background1"/>
                <w:sz w:val="28"/>
              </w:rPr>
              <w:t>ABA Designation of Patient Safety Activities</w:t>
            </w:r>
          </w:p>
        </w:tc>
      </w:tr>
      <w:tr w:rsidR="00375606" w:rsidTr="00375606">
        <w:tc>
          <w:tcPr>
            <w:tcW w:w="10278" w:type="dxa"/>
          </w:tcPr>
          <w:p w:rsidR="00375606" w:rsidRPr="00B0347E" w:rsidRDefault="00B0347E" w:rsidP="009E1824">
            <w:pPr>
              <w:rPr>
                <w:rFonts w:cs="Arial"/>
                <w:sz w:val="22"/>
              </w:rPr>
            </w:pPr>
            <w:r w:rsidRPr="00B0347E">
              <w:rPr>
                <w:rFonts w:cs="Arial"/>
                <w:sz w:val="22"/>
              </w:rPr>
              <w:t>The first r</w:t>
            </w:r>
            <w:r w:rsidR="00375606" w:rsidRPr="00B0347E">
              <w:rPr>
                <w:rFonts w:cs="Arial"/>
                <w:sz w:val="22"/>
              </w:rPr>
              <w:t>eference to “The American Board of Anesthesiology</w:t>
            </w:r>
            <w:r w:rsidR="00375606" w:rsidRPr="00B0347E">
              <w:rPr>
                <w:rFonts w:cs="Arial"/>
                <w:sz w:val="22"/>
                <w:vertAlign w:val="superscript"/>
              </w:rPr>
              <w:t>®</w:t>
            </w:r>
            <w:r w:rsidR="00375606" w:rsidRPr="00B0347E">
              <w:rPr>
                <w:rFonts w:cs="Arial"/>
                <w:sz w:val="22"/>
              </w:rPr>
              <w:t xml:space="preserve">,” </w:t>
            </w:r>
            <w:r w:rsidRPr="00B0347E">
              <w:rPr>
                <w:rFonts w:cs="Arial"/>
                <w:sz w:val="22"/>
              </w:rPr>
              <w:t>Maintenance of Certification in A</w:t>
            </w:r>
            <w:r w:rsidR="00375606" w:rsidRPr="00B0347E">
              <w:rPr>
                <w:rFonts w:cs="Arial"/>
                <w:sz w:val="22"/>
              </w:rPr>
              <w:t>nesthesiology Program</w:t>
            </w:r>
            <w:r w:rsidR="00375606" w:rsidRPr="00B0347E">
              <w:rPr>
                <w:rFonts w:cs="Arial"/>
                <w:sz w:val="22"/>
                <w:vertAlign w:val="superscript"/>
              </w:rPr>
              <w:t>®</w:t>
            </w:r>
            <w:r w:rsidR="00375606" w:rsidRPr="00B0347E">
              <w:rPr>
                <w:rFonts w:cs="Arial"/>
                <w:sz w:val="22"/>
              </w:rPr>
              <w:t>” or MOCA</w:t>
            </w:r>
            <w:r w:rsidR="00375606" w:rsidRPr="00B0347E">
              <w:rPr>
                <w:rFonts w:cs="Arial"/>
                <w:sz w:val="22"/>
                <w:vertAlign w:val="superscript"/>
              </w:rPr>
              <w:t>®</w:t>
            </w:r>
            <w:r w:rsidR="00375606" w:rsidRPr="00B0347E">
              <w:rPr>
                <w:rFonts w:cs="Arial"/>
                <w:sz w:val="22"/>
              </w:rPr>
              <w:t xml:space="preserve">” should include the registration symbol in superscript. </w:t>
            </w:r>
            <w:r w:rsidRPr="00B0347E">
              <w:rPr>
                <w:rFonts w:cs="Arial"/>
                <w:sz w:val="22"/>
              </w:rPr>
              <w:t>On the same page with the first usage of Maintenance of Certification in Anesthesiology Program</w:t>
            </w:r>
            <w:r w:rsidRPr="00B0347E">
              <w:rPr>
                <w:rFonts w:cs="Arial"/>
                <w:sz w:val="22"/>
                <w:vertAlign w:val="superscript"/>
              </w:rPr>
              <w:t>®</w:t>
            </w:r>
            <w:r w:rsidRPr="00B0347E">
              <w:rPr>
                <w:rFonts w:cs="Arial"/>
                <w:sz w:val="22"/>
              </w:rPr>
              <w:t xml:space="preserve"> or MOCA</w:t>
            </w:r>
            <w:r w:rsidRPr="00B0347E">
              <w:rPr>
                <w:rFonts w:cs="Arial"/>
                <w:sz w:val="22"/>
                <w:vertAlign w:val="superscript"/>
              </w:rPr>
              <w:t>®</w:t>
            </w:r>
            <w:r w:rsidRPr="00B0347E">
              <w:rPr>
                <w:rFonts w:cs="Arial"/>
                <w:sz w:val="22"/>
              </w:rPr>
              <w:t>, the following language should appear:</w:t>
            </w:r>
          </w:p>
          <w:p w:rsidR="00375606" w:rsidRPr="00B0347E" w:rsidRDefault="00375606" w:rsidP="009E1824">
            <w:pPr>
              <w:rPr>
                <w:rFonts w:cs="Arial"/>
                <w:sz w:val="14"/>
              </w:rPr>
            </w:pPr>
          </w:p>
          <w:p w:rsidR="00375606" w:rsidRPr="00B0347E" w:rsidRDefault="00375606" w:rsidP="009E1824">
            <w:pPr>
              <w:rPr>
                <w:rFonts w:cs="Arial"/>
                <w:sz w:val="22"/>
              </w:rPr>
            </w:pPr>
            <w:r w:rsidRPr="00B0347E">
              <w:rPr>
                <w:rFonts w:cs="Arial"/>
                <w:sz w:val="22"/>
              </w:rPr>
              <w:t>“Maintenance of Certification in Anesthesiology Program</w:t>
            </w:r>
            <w:r w:rsidRPr="00B0347E">
              <w:rPr>
                <w:rFonts w:cs="Arial"/>
                <w:sz w:val="22"/>
                <w:vertAlign w:val="superscript"/>
              </w:rPr>
              <w:t>®</w:t>
            </w:r>
            <w:r w:rsidRPr="00B0347E">
              <w:rPr>
                <w:rFonts w:cs="Arial"/>
                <w:sz w:val="22"/>
              </w:rPr>
              <w:t xml:space="preserve"> and MOCA</w:t>
            </w:r>
            <w:r w:rsidRPr="00B0347E">
              <w:rPr>
                <w:rFonts w:cs="Arial"/>
                <w:sz w:val="22"/>
                <w:vertAlign w:val="superscript"/>
              </w:rPr>
              <w:t>®</w:t>
            </w:r>
            <w:r w:rsidRPr="00B0347E">
              <w:rPr>
                <w:rFonts w:cs="Arial"/>
                <w:sz w:val="22"/>
              </w:rPr>
              <w:t xml:space="preserve"> are registered certification marks of the American Board of Anesthesiology</w:t>
            </w:r>
            <w:r w:rsidRPr="00B0347E">
              <w:rPr>
                <w:rFonts w:cs="Arial"/>
                <w:sz w:val="22"/>
                <w:vertAlign w:val="superscript"/>
              </w:rPr>
              <w:t>®</w:t>
            </w:r>
            <w:r w:rsidRPr="00B0347E">
              <w:rPr>
                <w:rFonts w:cs="Arial"/>
                <w:sz w:val="22"/>
              </w:rPr>
              <w:t>.”</w:t>
            </w:r>
          </w:p>
          <w:p w:rsidR="00375606" w:rsidRPr="00B0347E" w:rsidRDefault="00375606" w:rsidP="009E1824">
            <w:pPr>
              <w:rPr>
                <w:rFonts w:cs="Arial"/>
                <w:sz w:val="14"/>
              </w:rPr>
            </w:pPr>
          </w:p>
          <w:p w:rsidR="00B0347E" w:rsidRPr="00B0347E" w:rsidRDefault="00FA1FDB" w:rsidP="009E1824">
            <w:pPr>
              <w:rPr>
                <w:rFonts w:cs="Arial"/>
                <w:sz w:val="22"/>
              </w:rPr>
            </w:pPr>
            <w:r>
              <w:rPr>
                <w:rFonts w:cs="Arial"/>
                <w:sz w:val="22"/>
              </w:rPr>
              <w:t>With the first reference to</w:t>
            </w:r>
            <w:r w:rsidR="00B0347E" w:rsidRPr="00B0347E">
              <w:rPr>
                <w:rFonts w:cs="Arial"/>
                <w:sz w:val="22"/>
              </w:rPr>
              <w:t xml:space="preserve"> “MOCA 2.0</w:t>
            </w:r>
            <w:r w:rsidR="00B0347E" w:rsidRPr="00B0347E">
              <w:rPr>
                <w:rFonts w:cs="Arial"/>
                <w:sz w:val="22"/>
                <w:vertAlign w:val="superscript"/>
              </w:rPr>
              <w:t>®</w:t>
            </w:r>
            <w:r w:rsidR="00B0347E" w:rsidRPr="00B0347E">
              <w:rPr>
                <w:rFonts w:cs="Arial"/>
                <w:sz w:val="22"/>
              </w:rPr>
              <w:t>”,</w:t>
            </w:r>
            <w:r>
              <w:rPr>
                <w:rFonts w:cs="Arial"/>
                <w:sz w:val="22"/>
              </w:rPr>
              <w:t xml:space="preserve"> include: </w:t>
            </w:r>
            <w:r w:rsidR="00B0347E" w:rsidRPr="00B0347E">
              <w:rPr>
                <w:rFonts w:cs="Arial"/>
                <w:sz w:val="22"/>
              </w:rPr>
              <w:t>“MOCA 2.0</w:t>
            </w:r>
            <w:r w:rsidR="00B0347E" w:rsidRPr="00B0347E">
              <w:rPr>
                <w:rFonts w:cs="Arial"/>
                <w:sz w:val="22"/>
                <w:vertAlign w:val="superscript"/>
              </w:rPr>
              <w:t>®</w:t>
            </w:r>
            <w:r w:rsidR="00B0347E" w:rsidRPr="00B0347E">
              <w:rPr>
                <w:rFonts w:cs="Arial"/>
                <w:sz w:val="22"/>
              </w:rPr>
              <w:t xml:space="preserve"> is a trademark of the American Board of Anesthesiology</w:t>
            </w:r>
            <w:r w:rsidR="00B0347E" w:rsidRPr="00B0347E">
              <w:rPr>
                <w:rFonts w:cs="Arial"/>
                <w:sz w:val="22"/>
                <w:vertAlign w:val="superscript"/>
              </w:rPr>
              <w:t>®</w:t>
            </w:r>
            <w:r w:rsidR="00B0347E" w:rsidRPr="00B0347E">
              <w:rPr>
                <w:rFonts w:cs="Arial"/>
                <w:sz w:val="22"/>
              </w:rPr>
              <w:t>.”</w:t>
            </w:r>
          </w:p>
          <w:p w:rsidR="00B0347E" w:rsidRPr="00B0347E" w:rsidRDefault="00B0347E" w:rsidP="009E1824">
            <w:pPr>
              <w:rPr>
                <w:rFonts w:cs="Arial"/>
                <w:sz w:val="14"/>
              </w:rPr>
            </w:pPr>
          </w:p>
          <w:p w:rsidR="00375606" w:rsidRPr="00B0347E" w:rsidRDefault="00375606" w:rsidP="009E1824">
            <w:pPr>
              <w:rPr>
                <w:rFonts w:cs="Arial"/>
                <w:sz w:val="22"/>
              </w:rPr>
            </w:pPr>
            <w:r w:rsidRPr="00B0347E">
              <w:rPr>
                <w:rFonts w:cs="Arial"/>
                <w:sz w:val="22"/>
              </w:rPr>
              <w:t>When promoting patient safety activities, the language below must appear on all electronic or print promotional materials after the above language:</w:t>
            </w:r>
          </w:p>
          <w:p w:rsidR="00375606" w:rsidRPr="00B0347E" w:rsidRDefault="00375606" w:rsidP="009E1824">
            <w:pPr>
              <w:rPr>
                <w:rFonts w:cs="Arial"/>
                <w:sz w:val="22"/>
              </w:rPr>
            </w:pPr>
          </w:p>
          <w:p w:rsidR="00375606" w:rsidRPr="00171C39" w:rsidRDefault="00375606" w:rsidP="009E1824">
            <w:pPr>
              <w:rPr>
                <w:rFonts w:cs="Arial"/>
                <w:sz w:val="24"/>
                <w:szCs w:val="24"/>
              </w:rPr>
            </w:pPr>
            <w:r w:rsidRPr="00B0347E">
              <w:rPr>
                <w:rFonts w:cs="Arial"/>
                <w:sz w:val="22"/>
              </w:rPr>
              <w:t>“This activity contributes to the patient safety CME requirements for Part II: Lifelong Learning and Self-Assessment of the America Aboard of Anesthesiology’s (AB</w:t>
            </w:r>
            <w:r w:rsidR="00FA1FDB">
              <w:rPr>
                <w:rFonts w:cs="Arial"/>
                <w:sz w:val="22"/>
              </w:rPr>
              <w:t>A</w:t>
            </w:r>
            <w:r w:rsidRPr="00B0347E">
              <w:rPr>
                <w:rFonts w:cs="Arial"/>
                <w:sz w:val="22"/>
              </w:rPr>
              <w:t>) redesigned Maintenance of Certification in Anesthesiology Program</w:t>
            </w:r>
            <w:r w:rsidRPr="00FA1FDB">
              <w:rPr>
                <w:rFonts w:cs="Arial"/>
                <w:sz w:val="22"/>
                <w:vertAlign w:val="superscript"/>
              </w:rPr>
              <w:t xml:space="preserve">® </w:t>
            </w:r>
            <w:r w:rsidRPr="00B0347E">
              <w:rPr>
                <w:rFonts w:cs="Arial"/>
                <w:sz w:val="22"/>
              </w:rPr>
              <w:t>(MOCA</w:t>
            </w:r>
            <w:r w:rsidRPr="00FA1FDB">
              <w:rPr>
                <w:rFonts w:cs="Arial"/>
                <w:sz w:val="22"/>
                <w:vertAlign w:val="superscript"/>
              </w:rPr>
              <w:t>®</w:t>
            </w:r>
            <w:r w:rsidRPr="00B0347E">
              <w:rPr>
                <w:rFonts w:cs="Arial"/>
                <w:sz w:val="22"/>
              </w:rPr>
              <w:t>), known as MOCA 2.0</w:t>
            </w:r>
            <w:r w:rsidRPr="00FA1FDB">
              <w:rPr>
                <w:rFonts w:cs="Arial"/>
                <w:sz w:val="22"/>
                <w:vertAlign w:val="superscript"/>
              </w:rPr>
              <w:t>®</w:t>
            </w:r>
            <w:r w:rsidRPr="00B0347E">
              <w:rPr>
                <w:rFonts w:cs="Arial"/>
                <w:sz w:val="22"/>
              </w:rPr>
              <w:t xml:space="preserve">. Please consult the ABA website, </w:t>
            </w:r>
            <w:hyperlink r:id="rId11" w:history="1">
              <w:r w:rsidRPr="00B0347E">
                <w:rPr>
                  <w:rStyle w:val="Hyperlink"/>
                  <w:rFonts w:cs="Arial"/>
                  <w:sz w:val="22"/>
                </w:rPr>
                <w:t>www.theABA.org</w:t>
              </w:r>
            </w:hyperlink>
            <w:r w:rsidRPr="00B0347E">
              <w:rPr>
                <w:rFonts w:cs="Arial"/>
                <w:sz w:val="22"/>
              </w:rPr>
              <w:t>, for a list of MOCA 2.0 requirements.”</w:t>
            </w:r>
          </w:p>
        </w:tc>
      </w:tr>
      <w:tr w:rsidR="0080190C" w:rsidTr="0080190C">
        <w:tc>
          <w:tcPr>
            <w:tcW w:w="10278" w:type="dxa"/>
            <w:shd w:val="clear" w:color="auto" w:fill="0000FF"/>
          </w:tcPr>
          <w:p w:rsidR="0080190C" w:rsidRPr="0080190C" w:rsidRDefault="0080190C" w:rsidP="0080190C">
            <w:pPr>
              <w:tabs>
                <w:tab w:val="left" w:pos="825"/>
              </w:tabs>
              <w:kinsoku w:val="0"/>
              <w:overflowPunct w:val="0"/>
              <w:autoSpaceDE w:val="0"/>
              <w:autoSpaceDN w:val="0"/>
              <w:adjustRightInd w:val="0"/>
              <w:spacing w:line="228" w:lineRule="auto"/>
              <w:ind w:right="227"/>
              <w:jc w:val="center"/>
              <w:rPr>
                <w:rFonts w:cs="Arial"/>
                <w:sz w:val="22"/>
                <w:szCs w:val="20"/>
                <w:shd w:val="clear" w:color="auto" w:fill="FFFFFF"/>
              </w:rPr>
            </w:pPr>
            <w:r>
              <w:rPr>
                <w:rFonts w:cs="Arial"/>
                <w:b/>
                <w:color w:val="FFFFFF" w:themeColor="background1"/>
                <w:sz w:val="28"/>
              </w:rPr>
              <w:t xml:space="preserve">Use of ABIM and </w:t>
            </w:r>
            <w:r w:rsidRPr="00375606">
              <w:rPr>
                <w:rFonts w:cs="Arial"/>
                <w:b/>
                <w:color w:val="FFFFFF" w:themeColor="background1"/>
                <w:sz w:val="28"/>
              </w:rPr>
              <w:t xml:space="preserve">ABA </w:t>
            </w:r>
            <w:r>
              <w:rPr>
                <w:rFonts w:cs="Arial"/>
                <w:b/>
                <w:color w:val="FFFFFF" w:themeColor="background1"/>
                <w:sz w:val="28"/>
              </w:rPr>
              <w:t>Badges</w:t>
            </w:r>
          </w:p>
        </w:tc>
      </w:tr>
      <w:tr w:rsidR="00940ED6" w:rsidTr="00375606">
        <w:tc>
          <w:tcPr>
            <w:tcW w:w="10278" w:type="dxa"/>
          </w:tcPr>
          <w:p w:rsidR="0080190C" w:rsidRDefault="0080190C" w:rsidP="0080190C">
            <w:pPr>
              <w:tabs>
                <w:tab w:val="left" w:pos="825"/>
              </w:tabs>
              <w:kinsoku w:val="0"/>
              <w:overflowPunct w:val="0"/>
              <w:autoSpaceDE w:val="0"/>
              <w:autoSpaceDN w:val="0"/>
              <w:adjustRightInd w:val="0"/>
              <w:spacing w:line="228" w:lineRule="auto"/>
              <w:ind w:right="227"/>
              <w:rPr>
                <w:rFonts w:cs="Arial"/>
                <w:color w:val="464646"/>
                <w:sz w:val="22"/>
                <w:szCs w:val="20"/>
                <w:shd w:val="clear" w:color="auto" w:fill="FFFFFF"/>
              </w:rPr>
            </w:pPr>
            <w:r w:rsidRPr="0080190C">
              <w:rPr>
                <w:rFonts w:cs="Arial"/>
                <w:color w:val="464646"/>
                <w:sz w:val="22"/>
                <w:szCs w:val="20"/>
                <w:shd w:val="clear" w:color="auto" w:fill="FFFFFF"/>
              </w:rPr>
              <w:t>Accredited providers within the ACCME System are welcome to use the CME\MOC badge to identify and promote CME activities that are registered for ABIM MOC points or use the ABA MOCA 2.0</w:t>
            </w:r>
            <w:r w:rsidR="00FA1FDB" w:rsidRPr="00FA1FDB">
              <w:rPr>
                <w:rFonts w:cs="Arial"/>
                <w:color w:val="464646"/>
                <w:sz w:val="22"/>
                <w:szCs w:val="20"/>
                <w:shd w:val="clear" w:color="auto" w:fill="FFFFFF"/>
                <w:vertAlign w:val="superscript"/>
              </w:rPr>
              <w:t>®</w:t>
            </w:r>
            <w:r w:rsidRPr="00FA1FDB">
              <w:rPr>
                <w:rFonts w:cs="Arial"/>
                <w:color w:val="464646"/>
                <w:sz w:val="22"/>
                <w:szCs w:val="20"/>
                <w:shd w:val="clear" w:color="auto" w:fill="FFFFFF"/>
                <w:vertAlign w:val="superscript"/>
              </w:rPr>
              <w:t xml:space="preserve"> </w:t>
            </w:r>
            <w:r w:rsidRPr="0080190C">
              <w:rPr>
                <w:rFonts w:cs="Arial"/>
                <w:color w:val="464646"/>
                <w:sz w:val="22"/>
                <w:szCs w:val="20"/>
                <w:shd w:val="clear" w:color="auto" w:fill="FFFFFF"/>
              </w:rPr>
              <w:t xml:space="preserve">Part 2 badge to identify and promote CME activities registered for ABA MOCA </w:t>
            </w:r>
            <w:r w:rsidR="00FA1FDB">
              <w:rPr>
                <w:rFonts w:cs="Arial"/>
                <w:color w:val="464646"/>
                <w:sz w:val="22"/>
                <w:szCs w:val="20"/>
                <w:shd w:val="clear" w:color="auto" w:fill="FFFFFF"/>
              </w:rPr>
              <w:t>2.0</w:t>
            </w:r>
            <w:r w:rsidR="00FA1FDB" w:rsidRPr="00FA1FDB">
              <w:rPr>
                <w:rFonts w:cs="Arial"/>
                <w:color w:val="464646"/>
                <w:sz w:val="22"/>
                <w:szCs w:val="20"/>
                <w:shd w:val="clear" w:color="auto" w:fill="FFFFFF"/>
                <w:vertAlign w:val="superscript"/>
              </w:rPr>
              <w:t>®</w:t>
            </w:r>
            <w:r w:rsidRPr="00FA1FDB">
              <w:rPr>
                <w:rFonts w:cs="Arial"/>
                <w:color w:val="464646"/>
                <w:sz w:val="22"/>
                <w:szCs w:val="20"/>
                <w:shd w:val="clear" w:color="auto" w:fill="FFFFFF"/>
                <w:vertAlign w:val="superscript"/>
              </w:rPr>
              <w:t xml:space="preserve"> </w:t>
            </w:r>
            <w:r w:rsidRPr="0080190C">
              <w:rPr>
                <w:rFonts w:cs="Arial"/>
                <w:color w:val="464646"/>
                <w:sz w:val="22"/>
                <w:szCs w:val="20"/>
                <w:shd w:val="clear" w:color="auto" w:fill="FFFFFF"/>
              </w:rPr>
              <w:t xml:space="preserve">credit. Use of the badges is optional and may appear on any activity materials, brochures, and announcements that promote CME activities that also earn MOC points or ABA MOCA </w:t>
            </w:r>
            <w:r w:rsidR="00FA1FDB">
              <w:rPr>
                <w:rFonts w:cs="Arial"/>
                <w:color w:val="464646"/>
                <w:sz w:val="22"/>
                <w:szCs w:val="20"/>
                <w:shd w:val="clear" w:color="auto" w:fill="FFFFFF"/>
              </w:rPr>
              <w:t>2.0</w:t>
            </w:r>
            <w:r w:rsidR="00FA1FDB" w:rsidRPr="00FA1FDB">
              <w:rPr>
                <w:rFonts w:cs="Arial"/>
                <w:color w:val="464646"/>
                <w:sz w:val="22"/>
                <w:szCs w:val="20"/>
                <w:shd w:val="clear" w:color="auto" w:fill="FFFFFF"/>
                <w:vertAlign w:val="superscript"/>
              </w:rPr>
              <w:t>®</w:t>
            </w:r>
            <w:r w:rsidRPr="0080190C">
              <w:rPr>
                <w:rFonts w:cs="Arial"/>
                <w:color w:val="464646"/>
                <w:sz w:val="22"/>
                <w:szCs w:val="20"/>
                <w:shd w:val="clear" w:color="auto" w:fill="FFFFFF"/>
              </w:rPr>
              <w:t xml:space="preserve"> credit. Accredited providers may determine the size and placement of the badges; however CME providers are not permitted to make changes to the badges.</w:t>
            </w:r>
          </w:p>
          <w:p w:rsidR="0080190C" w:rsidRDefault="0080190C" w:rsidP="0080190C">
            <w:pPr>
              <w:tabs>
                <w:tab w:val="left" w:pos="825"/>
              </w:tabs>
              <w:kinsoku w:val="0"/>
              <w:overflowPunct w:val="0"/>
              <w:autoSpaceDE w:val="0"/>
              <w:autoSpaceDN w:val="0"/>
              <w:adjustRightInd w:val="0"/>
              <w:spacing w:line="228" w:lineRule="auto"/>
              <w:ind w:right="227"/>
              <w:rPr>
                <w:rFonts w:cs="Arial"/>
                <w:color w:val="464646"/>
                <w:sz w:val="22"/>
                <w:szCs w:val="20"/>
                <w:shd w:val="clear" w:color="auto" w:fill="FFFFFF"/>
              </w:rPr>
            </w:pPr>
          </w:p>
          <w:p w:rsidR="0080190C" w:rsidRDefault="0080190C" w:rsidP="0080190C">
            <w:pPr>
              <w:tabs>
                <w:tab w:val="left" w:pos="825"/>
              </w:tabs>
              <w:kinsoku w:val="0"/>
              <w:overflowPunct w:val="0"/>
              <w:autoSpaceDE w:val="0"/>
              <w:autoSpaceDN w:val="0"/>
              <w:adjustRightInd w:val="0"/>
              <w:spacing w:line="228" w:lineRule="auto"/>
              <w:ind w:right="227"/>
              <w:rPr>
                <w:rFonts w:cs="Arial"/>
                <w:color w:val="464646"/>
                <w:sz w:val="22"/>
                <w:szCs w:val="20"/>
                <w:shd w:val="clear" w:color="auto" w:fill="FFFFFF"/>
              </w:rPr>
            </w:pPr>
            <w:r>
              <w:rPr>
                <w:rFonts w:cs="Arial"/>
                <w:noProof/>
                <w:szCs w:val="20"/>
              </w:rPr>
              <w:t xml:space="preserve">             </w:t>
            </w:r>
            <w:r w:rsidRPr="004E3CC9">
              <w:rPr>
                <w:rFonts w:cs="Arial"/>
                <w:noProof/>
                <w:szCs w:val="20"/>
              </w:rPr>
              <w:drawing>
                <wp:inline distT="0" distB="0" distL="0" distR="0" wp14:anchorId="3CF7889A" wp14:editId="7F404A3E">
                  <wp:extent cx="1432560" cy="483489"/>
                  <wp:effectExtent l="0" t="0" r="0" b="0"/>
                  <wp:docPr id="41" name="Picture 41" descr="http://www.accme.org/sites/default/files/u840/PNGBadgeABIMM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me.org/sites/default/files/u840/PNGBadgeABIMMO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796" cy="483906"/>
                          </a:xfrm>
                          <a:prstGeom prst="rect">
                            <a:avLst/>
                          </a:prstGeom>
                          <a:noFill/>
                          <a:ln>
                            <a:noFill/>
                          </a:ln>
                        </pic:spPr>
                      </pic:pic>
                    </a:graphicData>
                  </a:graphic>
                </wp:inline>
              </w:drawing>
            </w:r>
            <w:r>
              <w:rPr>
                <w:rFonts w:cs="Arial"/>
                <w:color w:val="464646"/>
                <w:sz w:val="22"/>
                <w:szCs w:val="20"/>
                <w:shd w:val="clear" w:color="auto" w:fill="FFFFFF"/>
              </w:rPr>
              <w:t xml:space="preserve">                                    </w:t>
            </w:r>
            <w:r>
              <w:rPr>
                <w:noProof/>
              </w:rPr>
              <w:drawing>
                <wp:inline distT="0" distB="0" distL="0" distR="0" wp14:anchorId="3A36B14D" wp14:editId="5F3CA7F8">
                  <wp:extent cx="1473183" cy="498764"/>
                  <wp:effectExtent l="0" t="0" r="0" b="0"/>
                  <wp:docPr id="42" name="Picture 42" descr="http://www.accme.org/sites/default/files/u1100/MO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me.org/sites/default/files/u1100/MOCA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867" cy="500688"/>
                          </a:xfrm>
                          <a:prstGeom prst="rect">
                            <a:avLst/>
                          </a:prstGeom>
                          <a:noFill/>
                          <a:ln>
                            <a:noFill/>
                          </a:ln>
                        </pic:spPr>
                      </pic:pic>
                    </a:graphicData>
                  </a:graphic>
                </wp:inline>
              </w:drawing>
            </w:r>
          </w:p>
          <w:p w:rsidR="00940ED6" w:rsidRDefault="00940ED6" w:rsidP="009E1824">
            <w:pPr>
              <w:rPr>
                <w:rFonts w:cs="Arial"/>
                <w:sz w:val="24"/>
                <w:szCs w:val="24"/>
              </w:rPr>
            </w:pPr>
          </w:p>
        </w:tc>
      </w:tr>
    </w:tbl>
    <w:p w:rsidR="002D41BA" w:rsidRPr="006B19F1" w:rsidRDefault="004E3CC9" w:rsidP="004E3CC9">
      <w:pPr>
        <w:tabs>
          <w:tab w:val="left" w:pos="825"/>
        </w:tabs>
        <w:kinsoku w:val="0"/>
        <w:overflowPunct w:val="0"/>
        <w:autoSpaceDE w:val="0"/>
        <w:autoSpaceDN w:val="0"/>
        <w:adjustRightInd w:val="0"/>
        <w:spacing w:after="0" w:line="240" w:lineRule="auto"/>
        <w:ind w:right="227"/>
        <w:jc w:val="center"/>
        <w:rPr>
          <w:rFonts w:cs="Arial"/>
          <w:b/>
          <w:color w:val="464646"/>
          <w:sz w:val="36"/>
        </w:rPr>
      </w:pPr>
      <w:r w:rsidRPr="006B19F1">
        <w:rPr>
          <w:rFonts w:cs="Arial"/>
          <w:b/>
          <w:color w:val="464646"/>
          <w:sz w:val="36"/>
        </w:rPr>
        <w:lastRenderedPageBreak/>
        <w:t>ACCME AUDIT SERVICES</w:t>
      </w:r>
    </w:p>
    <w:p w:rsidR="00C31C57" w:rsidRDefault="00C31C57" w:rsidP="00EB24CA">
      <w:pPr>
        <w:tabs>
          <w:tab w:val="left" w:pos="825"/>
        </w:tabs>
        <w:kinsoku w:val="0"/>
        <w:overflowPunct w:val="0"/>
        <w:autoSpaceDE w:val="0"/>
        <w:autoSpaceDN w:val="0"/>
        <w:adjustRightInd w:val="0"/>
        <w:spacing w:after="0" w:line="226" w:lineRule="auto"/>
        <w:ind w:right="230"/>
        <w:rPr>
          <w:rFonts w:cs="Arial"/>
          <w:b/>
          <w:sz w:val="22"/>
        </w:rPr>
      </w:pPr>
    </w:p>
    <w:p w:rsidR="000448C0" w:rsidRPr="004E3CC9" w:rsidRDefault="002D41BA" w:rsidP="00EB24CA">
      <w:pPr>
        <w:tabs>
          <w:tab w:val="left" w:pos="825"/>
        </w:tabs>
        <w:kinsoku w:val="0"/>
        <w:overflowPunct w:val="0"/>
        <w:autoSpaceDE w:val="0"/>
        <w:autoSpaceDN w:val="0"/>
        <w:adjustRightInd w:val="0"/>
        <w:spacing w:after="0" w:line="216" w:lineRule="auto"/>
        <w:ind w:right="230"/>
        <w:rPr>
          <w:rFonts w:cs="Arial"/>
          <w:b/>
          <w:sz w:val="22"/>
        </w:rPr>
      </w:pPr>
      <w:r w:rsidRPr="004E3CC9">
        <w:rPr>
          <w:rFonts w:cs="Arial"/>
          <w:b/>
          <w:sz w:val="22"/>
        </w:rPr>
        <w:t xml:space="preserve">ABIM </w:t>
      </w:r>
      <w:r w:rsidR="000448C0" w:rsidRPr="004E3CC9">
        <w:rPr>
          <w:rFonts w:cs="Arial"/>
          <w:b/>
          <w:sz w:val="22"/>
        </w:rPr>
        <w:t>ACCME Audit Services</w:t>
      </w:r>
    </w:p>
    <w:p w:rsidR="00FA103F" w:rsidRPr="004E3CC9" w:rsidRDefault="00C34F92" w:rsidP="00EB24CA">
      <w:pPr>
        <w:tabs>
          <w:tab w:val="left" w:pos="825"/>
        </w:tabs>
        <w:kinsoku w:val="0"/>
        <w:overflowPunct w:val="0"/>
        <w:autoSpaceDE w:val="0"/>
        <w:autoSpaceDN w:val="0"/>
        <w:adjustRightInd w:val="0"/>
        <w:spacing w:after="0" w:line="216" w:lineRule="auto"/>
        <w:ind w:right="230"/>
        <w:rPr>
          <w:rFonts w:cs="Arial"/>
          <w:color w:val="464646"/>
          <w:sz w:val="22"/>
        </w:rPr>
      </w:pPr>
      <w:r w:rsidRPr="004E3CC9">
        <w:rPr>
          <w:rFonts w:cs="Arial"/>
          <w:color w:val="464646"/>
          <w:sz w:val="22"/>
        </w:rPr>
        <w:t xml:space="preserve">The ACCME will provide “Audit Services” on behalf of the ABIM.  The ACCME will select </w:t>
      </w:r>
      <w:r w:rsidR="003444B1" w:rsidRPr="004E3CC9">
        <w:rPr>
          <w:rFonts w:cs="Arial"/>
          <w:color w:val="464646"/>
          <w:sz w:val="22"/>
        </w:rPr>
        <w:t>a certain percentage o</w:t>
      </w:r>
      <w:r w:rsidRPr="004E3CC9">
        <w:rPr>
          <w:rFonts w:cs="Arial"/>
          <w:color w:val="464646"/>
          <w:sz w:val="22"/>
        </w:rPr>
        <w:t>f activities entered in PARS</w:t>
      </w:r>
      <w:r w:rsidR="00E60787" w:rsidRPr="004E3CC9">
        <w:rPr>
          <w:rFonts w:cs="Arial"/>
          <w:color w:val="464646"/>
          <w:sz w:val="22"/>
        </w:rPr>
        <w:t xml:space="preserve"> as “</w:t>
      </w:r>
      <w:r w:rsidR="00A452CC" w:rsidRPr="004E3CC9">
        <w:rPr>
          <w:rFonts w:cs="Arial"/>
          <w:color w:val="464646"/>
          <w:sz w:val="22"/>
        </w:rPr>
        <w:t>MOC compliant</w:t>
      </w:r>
      <w:r w:rsidR="00CC2BBD">
        <w:rPr>
          <w:rFonts w:cs="Arial"/>
          <w:color w:val="464646"/>
          <w:sz w:val="22"/>
        </w:rPr>
        <w:t>”</w:t>
      </w:r>
      <w:r w:rsidR="00E60787" w:rsidRPr="004E3CC9">
        <w:rPr>
          <w:rFonts w:cs="Arial"/>
          <w:color w:val="464646"/>
          <w:sz w:val="22"/>
        </w:rPr>
        <w:t xml:space="preserve"> each year. </w:t>
      </w:r>
    </w:p>
    <w:p w:rsidR="003444B1" w:rsidRPr="004E3CC9" w:rsidRDefault="003444B1" w:rsidP="00EB24CA">
      <w:pPr>
        <w:tabs>
          <w:tab w:val="left" w:pos="825"/>
        </w:tabs>
        <w:kinsoku w:val="0"/>
        <w:overflowPunct w:val="0"/>
        <w:autoSpaceDE w:val="0"/>
        <w:autoSpaceDN w:val="0"/>
        <w:adjustRightInd w:val="0"/>
        <w:spacing w:after="0" w:line="216" w:lineRule="auto"/>
        <w:ind w:right="230"/>
        <w:rPr>
          <w:rFonts w:cs="Arial"/>
          <w:color w:val="464646"/>
          <w:sz w:val="10"/>
        </w:rPr>
      </w:pPr>
    </w:p>
    <w:p w:rsidR="00CC2BBD" w:rsidRDefault="00CC2BBD" w:rsidP="00EB24CA">
      <w:pPr>
        <w:tabs>
          <w:tab w:val="left" w:pos="825"/>
        </w:tabs>
        <w:kinsoku w:val="0"/>
        <w:overflowPunct w:val="0"/>
        <w:autoSpaceDE w:val="0"/>
        <w:autoSpaceDN w:val="0"/>
        <w:adjustRightInd w:val="0"/>
        <w:spacing w:after="0" w:line="216" w:lineRule="auto"/>
        <w:ind w:right="230"/>
        <w:rPr>
          <w:rFonts w:cs="Arial"/>
          <w:b/>
          <w:sz w:val="22"/>
        </w:rPr>
      </w:pPr>
    </w:p>
    <w:p w:rsidR="003444B1" w:rsidRPr="004E3CC9" w:rsidRDefault="002D41BA" w:rsidP="00EB24CA">
      <w:pPr>
        <w:tabs>
          <w:tab w:val="left" w:pos="825"/>
        </w:tabs>
        <w:kinsoku w:val="0"/>
        <w:overflowPunct w:val="0"/>
        <w:autoSpaceDE w:val="0"/>
        <w:autoSpaceDN w:val="0"/>
        <w:adjustRightInd w:val="0"/>
        <w:spacing w:after="0" w:line="216" w:lineRule="auto"/>
        <w:ind w:right="230"/>
        <w:rPr>
          <w:rFonts w:cs="Arial"/>
          <w:b/>
          <w:sz w:val="22"/>
        </w:rPr>
      </w:pPr>
      <w:r w:rsidRPr="004E3CC9">
        <w:rPr>
          <w:rFonts w:cs="Arial"/>
          <w:b/>
          <w:sz w:val="22"/>
        </w:rPr>
        <w:t>ABP ACCME Audit Services</w:t>
      </w:r>
    </w:p>
    <w:p w:rsidR="004E3CC9" w:rsidRPr="004E3CC9" w:rsidRDefault="00195F74" w:rsidP="00EB24CA">
      <w:pPr>
        <w:tabs>
          <w:tab w:val="left" w:pos="825"/>
        </w:tabs>
        <w:kinsoku w:val="0"/>
        <w:overflowPunct w:val="0"/>
        <w:autoSpaceDE w:val="0"/>
        <w:autoSpaceDN w:val="0"/>
        <w:adjustRightInd w:val="0"/>
        <w:spacing w:after="0" w:line="216" w:lineRule="auto"/>
        <w:ind w:right="230"/>
        <w:rPr>
          <w:rFonts w:cs="Arial"/>
          <w:color w:val="464646"/>
          <w:sz w:val="22"/>
        </w:rPr>
      </w:pPr>
      <w:r w:rsidRPr="004E3CC9">
        <w:rPr>
          <w:rFonts w:cs="Arial"/>
          <w:color w:val="464646"/>
          <w:sz w:val="22"/>
        </w:rPr>
        <w:t>The ACCME and/or ABP will select activities for audit from those registered in PARS as ABP MOC compliant</w:t>
      </w:r>
      <w:r w:rsidR="00B77875">
        <w:rPr>
          <w:rFonts w:cs="Arial"/>
          <w:color w:val="464646"/>
          <w:sz w:val="22"/>
        </w:rPr>
        <w:t>.</w:t>
      </w:r>
    </w:p>
    <w:p w:rsidR="004E3CC9" w:rsidRPr="004E3CC9" w:rsidRDefault="004E3CC9" w:rsidP="00EB24CA">
      <w:pPr>
        <w:tabs>
          <w:tab w:val="left" w:pos="825"/>
        </w:tabs>
        <w:kinsoku w:val="0"/>
        <w:overflowPunct w:val="0"/>
        <w:autoSpaceDE w:val="0"/>
        <w:autoSpaceDN w:val="0"/>
        <w:adjustRightInd w:val="0"/>
        <w:spacing w:after="0" w:line="216" w:lineRule="auto"/>
        <w:ind w:right="230"/>
        <w:rPr>
          <w:rFonts w:cs="Arial"/>
          <w:color w:val="464646"/>
          <w:sz w:val="10"/>
        </w:rPr>
      </w:pPr>
    </w:p>
    <w:p w:rsidR="00CC2BBD" w:rsidRDefault="00CC2BBD" w:rsidP="00EB24CA">
      <w:pPr>
        <w:tabs>
          <w:tab w:val="left" w:pos="825"/>
        </w:tabs>
        <w:kinsoku w:val="0"/>
        <w:overflowPunct w:val="0"/>
        <w:autoSpaceDE w:val="0"/>
        <w:autoSpaceDN w:val="0"/>
        <w:adjustRightInd w:val="0"/>
        <w:spacing w:after="0" w:line="216" w:lineRule="auto"/>
        <w:ind w:right="230"/>
        <w:rPr>
          <w:rFonts w:cs="Arial"/>
          <w:b/>
          <w:color w:val="464646"/>
          <w:sz w:val="22"/>
        </w:rPr>
      </w:pPr>
    </w:p>
    <w:p w:rsidR="004E3CC9" w:rsidRPr="004E3CC9" w:rsidRDefault="004E3CC9" w:rsidP="00EB24CA">
      <w:pPr>
        <w:tabs>
          <w:tab w:val="left" w:pos="825"/>
        </w:tabs>
        <w:kinsoku w:val="0"/>
        <w:overflowPunct w:val="0"/>
        <w:autoSpaceDE w:val="0"/>
        <w:autoSpaceDN w:val="0"/>
        <w:adjustRightInd w:val="0"/>
        <w:spacing w:after="0" w:line="216" w:lineRule="auto"/>
        <w:ind w:right="230"/>
        <w:rPr>
          <w:rFonts w:cs="Arial"/>
          <w:b/>
          <w:color w:val="464646"/>
          <w:sz w:val="22"/>
        </w:rPr>
      </w:pPr>
      <w:bookmarkStart w:id="0" w:name="_GoBack"/>
      <w:bookmarkEnd w:id="0"/>
      <w:r w:rsidRPr="004E3CC9">
        <w:rPr>
          <w:rFonts w:cs="Arial"/>
          <w:b/>
          <w:color w:val="464646"/>
          <w:sz w:val="22"/>
        </w:rPr>
        <w:t>ABA</w:t>
      </w:r>
    </w:p>
    <w:p w:rsidR="002C62F8" w:rsidRDefault="004E3CC9" w:rsidP="00EB24CA">
      <w:pPr>
        <w:tabs>
          <w:tab w:val="left" w:pos="825"/>
        </w:tabs>
        <w:kinsoku w:val="0"/>
        <w:overflowPunct w:val="0"/>
        <w:autoSpaceDE w:val="0"/>
        <w:autoSpaceDN w:val="0"/>
        <w:adjustRightInd w:val="0"/>
        <w:spacing w:after="0" w:line="216" w:lineRule="auto"/>
        <w:ind w:right="230"/>
        <w:rPr>
          <w:rFonts w:cs="Arial"/>
          <w:color w:val="464646"/>
          <w:sz w:val="22"/>
          <w:szCs w:val="20"/>
          <w:shd w:val="clear" w:color="auto" w:fill="FFFFFF"/>
        </w:rPr>
      </w:pPr>
      <w:r w:rsidRPr="004E3CC9">
        <w:rPr>
          <w:rFonts w:cs="Arial"/>
          <w:color w:val="464646"/>
          <w:sz w:val="22"/>
        </w:rPr>
        <w:t>In its manual, the ABA describes the information that must be provided to ACCME by an accredited provider to register</w:t>
      </w:r>
      <w:r>
        <w:rPr>
          <w:rFonts w:cs="Arial"/>
          <w:color w:val="464646"/>
          <w:sz w:val="22"/>
        </w:rPr>
        <w:t xml:space="preserve"> an activity for MOCA 2.0</w:t>
      </w:r>
      <w:r w:rsidRPr="00375606">
        <w:rPr>
          <w:rFonts w:cs="Arial"/>
          <w:color w:val="464646"/>
          <w:sz w:val="22"/>
          <w:vertAlign w:val="superscript"/>
        </w:rPr>
        <w:t>®</w:t>
      </w:r>
      <w:r>
        <w:rPr>
          <w:rFonts w:cs="Arial"/>
          <w:color w:val="464646"/>
          <w:sz w:val="22"/>
        </w:rPr>
        <w:t xml:space="preserve">. </w:t>
      </w:r>
      <w:r w:rsidR="00375606" w:rsidRPr="00F05A31">
        <w:rPr>
          <w:rFonts w:cs="Arial"/>
          <w:color w:val="464646"/>
          <w:sz w:val="22"/>
          <w:szCs w:val="20"/>
          <w:shd w:val="clear" w:color="auto" w:fill="FFFFFF"/>
        </w:rPr>
        <w:t xml:space="preserve">The ABA relies on the ACCME’s standards and processes for evaluating providers’ compliance with </w:t>
      </w:r>
      <w:r w:rsidR="00375606">
        <w:rPr>
          <w:rFonts w:cs="Arial"/>
          <w:color w:val="464646"/>
          <w:sz w:val="22"/>
          <w:szCs w:val="20"/>
          <w:shd w:val="clear" w:color="auto" w:fill="FFFFFF"/>
        </w:rPr>
        <w:t>ABA</w:t>
      </w:r>
      <w:r w:rsidR="00375606" w:rsidRPr="00F05A31">
        <w:rPr>
          <w:rFonts w:cs="Arial"/>
          <w:color w:val="464646"/>
          <w:sz w:val="22"/>
          <w:szCs w:val="20"/>
          <w:shd w:val="clear" w:color="auto" w:fill="FFFFFF"/>
        </w:rPr>
        <w:t xml:space="preserve"> standards as assurance that the CME activities registered for ABA’s MOCA program are high quality, unbiased educational activities that contain valid content and are relevant to the learners’ needs.  Patient Safety activities are subject to audit by the ABA.</w:t>
      </w:r>
    </w:p>
    <w:p w:rsidR="00EC78CD" w:rsidRDefault="00EC78CD" w:rsidP="00EB24CA">
      <w:pPr>
        <w:tabs>
          <w:tab w:val="left" w:pos="825"/>
        </w:tabs>
        <w:kinsoku w:val="0"/>
        <w:overflowPunct w:val="0"/>
        <w:autoSpaceDE w:val="0"/>
        <w:autoSpaceDN w:val="0"/>
        <w:adjustRightInd w:val="0"/>
        <w:spacing w:after="0" w:line="216" w:lineRule="auto"/>
        <w:ind w:right="230"/>
        <w:rPr>
          <w:rFonts w:cs="Arial"/>
          <w:color w:val="464646"/>
          <w:sz w:val="22"/>
          <w:szCs w:val="20"/>
          <w:shd w:val="clear" w:color="auto" w:fill="FFFFFF"/>
        </w:rPr>
      </w:pPr>
    </w:p>
    <w:p w:rsidR="00EC78CD" w:rsidRDefault="00EC78CD" w:rsidP="00EB24CA">
      <w:pPr>
        <w:pBdr>
          <w:bottom w:val="single" w:sz="12" w:space="1" w:color="auto"/>
        </w:pBdr>
        <w:tabs>
          <w:tab w:val="left" w:pos="825"/>
        </w:tabs>
        <w:kinsoku w:val="0"/>
        <w:overflowPunct w:val="0"/>
        <w:autoSpaceDE w:val="0"/>
        <w:autoSpaceDN w:val="0"/>
        <w:adjustRightInd w:val="0"/>
        <w:spacing w:after="0" w:line="216" w:lineRule="auto"/>
        <w:ind w:right="230"/>
        <w:rPr>
          <w:rFonts w:cs="Arial"/>
          <w:color w:val="464646"/>
          <w:sz w:val="22"/>
          <w:szCs w:val="20"/>
          <w:shd w:val="clear" w:color="auto" w:fill="FFFFFF"/>
        </w:rPr>
      </w:pPr>
    </w:p>
    <w:p w:rsidR="00EC78CD" w:rsidRDefault="00EC78CD" w:rsidP="00EB24CA">
      <w:pPr>
        <w:tabs>
          <w:tab w:val="left" w:pos="825"/>
        </w:tabs>
        <w:kinsoku w:val="0"/>
        <w:overflowPunct w:val="0"/>
        <w:autoSpaceDE w:val="0"/>
        <w:autoSpaceDN w:val="0"/>
        <w:adjustRightInd w:val="0"/>
        <w:spacing w:after="0" w:line="216" w:lineRule="auto"/>
        <w:ind w:right="230"/>
        <w:rPr>
          <w:rFonts w:cs="Arial"/>
          <w:b/>
          <w:color w:val="464646"/>
          <w:szCs w:val="20"/>
          <w:shd w:val="clear" w:color="auto" w:fill="FFFFFF"/>
        </w:rPr>
      </w:pPr>
    </w:p>
    <w:p w:rsidR="00EC78CD" w:rsidRPr="00EC78CD" w:rsidRDefault="00EC78CD" w:rsidP="00EB24CA">
      <w:pPr>
        <w:tabs>
          <w:tab w:val="left" w:pos="825"/>
        </w:tabs>
        <w:kinsoku w:val="0"/>
        <w:overflowPunct w:val="0"/>
        <w:autoSpaceDE w:val="0"/>
        <w:autoSpaceDN w:val="0"/>
        <w:adjustRightInd w:val="0"/>
        <w:spacing w:after="0" w:line="216" w:lineRule="auto"/>
        <w:ind w:right="230"/>
        <w:rPr>
          <w:rFonts w:cs="Arial"/>
          <w:b/>
          <w:color w:val="464646"/>
          <w:szCs w:val="20"/>
          <w:shd w:val="clear" w:color="auto" w:fill="FFFFFF"/>
        </w:rPr>
      </w:pPr>
      <w:r w:rsidRPr="00EC78CD">
        <w:rPr>
          <w:rFonts w:cs="Arial"/>
          <w:b/>
          <w:color w:val="464646"/>
          <w:szCs w:val="20"/>
          <w:shd w:val="clear" w:color="auto" w:fill="FFFFFF"/>
        </w:rPr>
        <w:t>For more information on materials requested for an audit, please see:</w:t>
      </w:r>
    </w:p>
    <w:p w:rsidR="00EC78CD" w:rsidRDefault="00EC78CD" w:rsidP="00EB24CA">
      <w:pPr>
        <w:tabs>
          <w:tab w:val="left" w:pos="825"/>
        </w:tabs>
        <w:kinsoku w:val="0"/>
        <w:overflowPunct w:val="0"/>
        <w:autoSpaceDE w:val="0"/>
        <w:autoSpaceDN w:val="0"/>
        <w:adjustRightInd w:val="0"/>
        <w:spacing w:after="0" w:line="216" w:lineRule="auto"/>
        <w:ind w:right="230"/>
        <w:rPr>
          <w:rFonts w:cs="Arial"/>
          <w:color w:val="464646"/>
          <w:sz w:val="22"/>
          <w:szCs w:val="20"/>
          <w:shd w:val="clear" w:color="auto" w:fill="FFFFFF"/>
        </w:rPr>
      </w:pPr>
    </w:p>
    <w:p w:rsidR="00EC78CD" w:rsidRPr="00EC78CD" w:rsidRDefault="00EC78CD" w:rsidP="00EC78CD">
      <w:pPr>
        <w:pStyle w:val="ListParagraph"/>
        <w:numPr>
          <w:ilvl w:val="0"/>
          <w:numId w:val="12"/>
        </w:numPr>
        <w:tabs>
          <w:tab w:val="left" w:pos="825"/>
        </w:tabs>
        <w:kinsoku w:val="0"/>
        <w:overflowPunct w:val="0"/>
        <w:autoSpaceDE w:val="0"/>
        <w:autoSpaceDN w:val="0"/>
        <w:adjustRightInd w:val="0"/>
        <w:spacing w:after="0" w:line="216" w:lineRule="auto"/>
        <w:ind w:right="230"/>
        <w:rPr>
          <w:rFonts w:cs="Arial"/>
          <w:b/>
          <w:color w:val="00CC99"/>
          <w:szCs w:val="20"/>
          <w:shd w:val="clear" w:color="auto" w:fill="FFFFFF"/>
        </w:rPr>
      </w:pPr>
      <w:r w:rsidRPr="00EC78CD">
        <w:rPr>
          <w:rFonts w:cs="Arial"/>
          <w:b/>
          <w:color w:val="00CC99"/>
          <w:szCs w:val="20"/>
          <w:shd w:val="clear" w:color="auto" w:fill="FFFFFF"/>
        </w:rPr>
        <w:t>Elements of an ABP Audit</w:t>
      </w:r>
      <w:r w:rsidR="00CA1E3A">
        <w:rPr>
          <w:rFonts w:cs="Arial"/>
          <w:b/>
          <w:color w:val="00CC99"/>
          <w:szCs w:val="20"/>
          <w:shd w:val="clear" w:color="auto" w:fill="FFFFFF"/>
        </w:rPr>
        <w:t xml:space="preserve">  </w:t>
      </w:r>
      <w:r w:rsidR="00CA1E3A">
        <w:rPr>
          <w:rFonts w:cs="Arial"/>
          <w:b/>
          <w:color w:val="C00000"/>
          <w:szCs w:val="20"/>
          <w:shd w:val="clear" w:color="auto" w:fill="FFFFFF"/>
        </w:rPr>
        <w:t>[Link to document – ABP MOC Audit Checklist Form]</w:t>
      </w:r>
    </w:p>
    <w:p w:rsidR="00EC78CD" w:rsidRPr="00EC78CD" w:rsidRDefault="00EC78CD" w:rsidP="00EC78CD">
      <w:pPr>
        <w:pStyle w:val="ListParagraph"/>
        <w:numPr>
          <w:ilvl w:val="0"/>
          <w:numId w:val="12"/>
        </w:numPr>
        <w:tabs>
          <w:tab w:val="left" w:pos="825"/>
        </w:tabs>
        <w:kinsoku w:val="0"/>
        <w:overflowPunct w:val="0"/>
        <w:autoSpaceDE w:val="0"/>
        <w:autoSpaceDN w:val="0"/>
        <w:adjustRightInd w:val="0"/>
        <w:spacing w:after="0" w:line="216" w:lineRule="auto"/>
        <w:ind w:right="230"/>
        <w:rPr>
          <w:rFonts w:cs="Arial"/>
          <w:b/>
          <w:color w:val="00CC99"/>
          <w:szCs w:val="20"/>
          <w:shd w:val="clear" w:color="auto" w:fill="FFFFFF"/>
        </w:rPr>
      </w:pPr>
      <w:r w:rsidRPr="00EC78CD">
        <w:rPr>
          <w:rFonts w:cs="Arial"/>
          <w:b/>
          <w:color w:val="00CC99"/>
          <w:szCs w:val="20"/>
          <w:shd w:val="clear" w:color="auto" w:fill="FFFFFF"/>
        </w:rPr>
        <w:t>Elements of an ABIM Audit</w:t>
      </w:r>
      <w:r w:rsidR="00CA1E3A">
        <w:rPr>
          <w:rFonts w:cs="Arial"/>
          <w:b/>
          <w:color w:val="00CC99"/>
          <w:szCs w:val="20"/>
          <w:shd w:val="clear" w:color="auto" w:fill="FFFFFF"/>
        </w:rPr>
        <w:t xml:space="preserve"> </w:t>
      </w:r>
      <w:r w:rsidR="00CA1E3A">
        <w:rPr>
          <w:rFonts w:cs="Arial"/>
          <w:b/>
          <w:color w:val="C00000"/>
          <w:szCs w:val="20"/>
          <w:shd w:val="clear" w:color="auto" w:fill="FFFFFF"/>
        </w:rPr>
        <w:t>[Link to document – ABIM ACCME MOC Audit Form]</w:t>
      </w:r>
    </w:p>
    <w:p w:rsidR="00375606" w:rsidRPr="00EC78CD" w:rsidRDefault="00375606" w:rsidP="00EB24CA">
      <w:pPr>
        <w:tabs>
          <w:tab w:val="left" w:pos="825"/>
        </w:tabs>
        <w:kinsoku w:val="0"/>
        <w:overflowPunct w:val="0"/>
        <w:autoSpaceDE w:val="0"/>
        <w:autoSpaceDN w:val="0"/>
        <w:adjustRightInd w:val="0"/>
        <w:spacing w:after="0" w:line="216" w:lineRule="auto"/>
        <w:ind w:right="230"/>
        <w:rPr>
          <w:rFonts w:cs="Arial"/>
          <w:b/>
          <w:color w:val="00CC99"/>
        </w:rPr>
      </w:pPr>
    </w:p>
    <w:p w:rsidR="002C62F8" w:rsidRPr="00F74040" w:rsidRDefault="00EC78CD" w:rsidP="00EB24CA">
      <w:pPr>
        <w:tabs>
          <w:tab w:val="left" w:pos="825"/>
        </w:tabs>
        <w:kinsoku w:val="0"/>
        <w:overflowPunct w:val="0"/>
        <w:autoSpaceDE w:val="0"/>
        <w:autoSpaceDN w:val="0"/>
        <w:adjustRightInd w:val="0"/>
        <w:spacing w:after="0" w:line="216" w:lineRule="auto"/>
        <w:ind w:right="230"/>
        <w:rPr>
          <w:rFonts w:cs="Arial"/>
          <w:b/>
          <w:color w:val="464646"/>
          <w:sz w:val="12"/>
        </w:rPr>
      </w:pPr>
      <w:r>
        <w:rPr>
          <w:rFonts w:cs="Arial"/>
          <w:b/>
          <w:color w:val="464646"/>
          <w:sz w:val="12"/>
        </w:rPr>
        <w:t>_________________________________________________________________________________________________________________________________________________________</w:t>
      </w:r>
    </w:p>
    <w:p w:rsidR="0080190C" w:rsidRDefault="0080190C" w:rsidP="00EB24CA">
      <w:pPr>
        <w:shd w:val="clear" w:color="auto" w:fill="FFFFFF"/>
        <w:spacing w:after="0" w:line="228" w:lineRule="auto"/>
        <w:rPr>
          <w:rFonts w:eastAsia="Times New Roman" w:cs="Arial"/>
          <w:b/>
          <w:color w:val="464646"/>
          <w:szCs w:val="20"/>
          <w:bdr w:val="none" w:sz="0" w:space="0" w:color="auto" w:frame="1"/>
        </w:rPr>
      </w:pPr>
    </w:p>
    <w:p w:rsidR="00C658F2" w:rsidRDefault="00C658F2" w:rsidP="00EB24CA">
      <w:pPr>
        <w:shd w:val="clear" w:color="auto" w:fill="FFFFFF"/>
        <w:spacing w:after="0" w:line="228" w:lineRule="auto"/>
        <w:rPr>
          <w:rFonts w:eastAsia="Times New Roman" w:cs="Arial"/>
          <w:b/>
          <w:color w:val="464646"/>
          <w:szCs w:val="20"/>
          <w:bdr w:val="none" w:sz="0" w:space="0" w:color="auto" w:frame="1"/>
        </w:rPr>
      </w:pPr>
      <w:r w:rsidRPr="00C658F2">
        <w:rPr>
          <w:rFonts w:eastAsia="Times New Roman" w:cs="Arial"/>
          <w:b/>
          <w:color w:val="464646"/>
          <w:szCs w:val="20"/>
          <w:bdr w:val="none" w:sz="0" w:space="0" w:color="auto" w:frame="1"/>
        </w:rPr>
        <w:t>For more</w:t>
      </w:r>
      <w:r w:rsidR="004E3CC9" w:rsidRPr="004E3CC9">
        <w:rPr>
          <w:rFonts w:eastAsia="Times New Roman" w:cs="Arial"/>
          <w:b/>
          <w:color w:val="464646"/>
          <w:szCs w:val="20"/>
          <w:bdr w:val="none" w:sz="0" w:space="0" w:color="auto" w:frame="1"/>
        </w:rPr>
        <w:t xml:space="preserve"> information</w:t>
      </w:r>
      <w:r w:rsidR="00EC78CD">
        <w:rPr>
          <w:rFonts w:eastAsia="Times New Roman" w:cs="Arial"/>
          <w:b/>
          <w:color w:val="464646"/>
          <w:szCs w:val="20"/>
          <w:bdr w:val="none" w:sz="0" w:space="0" w:color="auto" w:frame="1"/>
        </w:rPr>
        <w:t xml:space="preserve"> on medical knowledge recognition program requirements</w:t>
      </w:r>
      <w:r w:rsidRPr="00C658F2">
        <w:rPr>
          <w:rFonts w:eastAsia="Times New Roman" w:cs="Arial"/>
          <w:b/>
          <w:color w:val="464646"/>
          <w:szCs w:val="20"/>
          <w:bdr w:val="none" w:sz="0" w:space="0" w:color="auto" w:frame="1"/>
        </w:rPr>
        <w:t>, please see:</w:t>
      </w:r>
    </w:p>
    <w:p w:rsidR="0080190C" w:rsidRPr="00EC78CD" w:rsidRDefault="0080190C" w:rsidP="00EB24CA">
      <w:pPr>
        <w:shd w:val="clear" w:color="auto" w:fill="FFFFFF"/>
        <w:spacing w:after="0" w:line="228" w:lineRule="auto"/>
        <w:rPr>
          <w:rFonts w:eastAsia="Times New Roman" w:cs="Arial"/>
          <w:b/>
          <w:color w:val="00CC99"/>
          <w:szCs w:val="20"/>
        </w:rPr>
      </w:pPr>
    </w:p>
    <w:p w:rsidR="00C658F2" w:rsidRPr="00EC78CD" w:rsidRDefault="00CC2BBD" w:rsidP="00EB24CA">
      <w:pPr>
        <w:numPr>
          <w:ilvl w:val="0"/>
          <w:numId w:val="11"/>
        </w:numPr>
        <w:shd w:val="clear" w:color="auto" w:fill="FFFFFF"/>
        <w:tabs>
          <w:tab w:val="clear" w:pos="2160"/>
          <w:tab w:val="num" w:pos="540"/>
        </w:tabs>
        <w:spacing w:after="0" w:line="228" w:lineRule="auto"/>
        <w:ind w:left="0" w:firstLine="0"/>
        <w:rPr>
          <w:rFonts w:eastAsia="Times New Roman" w:cs="Arial"/>
          <w:b/>
          <w:color w:val="00CC99"/>
          <w:szCs w:val="20"/>
        </w:rPr>
      </w:pPr>
      <w:hyperlink r:id="rId14" w:history="1">
        <w:r w:rsidR="00C658F2" w:rsidRPr="00EC78CD">
          <w:rPr>
            <w:rFonts w:eastAsia="Times New Roman" w:cs="Arial"/>
            <w:b/>
            <w:color w:val="00CC99"/>
            <w:szCs w:val="20"/>
            <w:u w:val="single"/>
            <w:bdr w:val="none" w:sz="0" w:space="0" w:color="auto" w:frame="1"/>
          </w:rPr>
          <w:t>CME that Counts for ABA MOCA 2.0</w:t>
        </w:r>
      </w:hyperlink>
      <w:hyperlink r:id="rId15" w:history="1">
        <w:r w:rsidR="00C658F2" w:rsidRPr="00EC78CD">
          <w:rPr>
            <w:rFonts w:eastAsia="Times New Roman" w:cs="Arial"/>
            <w:b/>
            <w:color w:val="00CC99"/>
            <w:szCs w:val="20"/>
            <w:bdr w:val="none" w:sz="0" w:space="0" w:color="auto" w:frame="1"/>
            <w:vertAlign w:val="superscript"/>
          </w:rPr>
          <w:t>®</w:t>
        </w:r>
      </w:hyperlink>
    </w:p>
    <w:p w:rsidR="00C658F2" w:rsidRPr="00EC78CD" w:rsidRDefault="00CC2BBD" w:rsidP="00EB24CA">
      <w:pPr>
        <w:numPr>
          <w:ilvl w:val="0"/>
          <w:numId w:val="11"/>
        </w:numPr>
        <w:shd w:val="clear" w:color="auto" w:fill="FFFFFF"/>
        <w:tabs>
          <w:tab w:val="clear" w:pos="2160"/>
          <w:tab w:val="num" w:pos="540"/>
        </w:tabs>
        <w:spacing w:after="0" w:line="228" w:lineRule="auto"/>
        <w:ind w:left="0" w:firstLine="0"/>
        <w:rPr>
          <w:rFonts w:eastAsia="Times New Roman" w:cs="Arial"/>
          <w:b/>
          <w:color w:val="00CC99"/>
          <w:szCs w:val="20"/>
        </w:rPr>
      </w:pPr>
      <w:hyperlink r:id="rId16" w:history="1">
        <w:r w:rsidR="00C658F2" w:rsidRPr="00EC78CD">
          <w:rPr>
            <w:rFonts w:eastAsia="Times New Roman" w:cs="Arial"/>
            <w:b/>
            <w:color w:val="00CC99"/>
            <w:szCs w:val="20"/>
            <w:bdr w:val="none" w:sz="0" w:space="0" w:color="auto" w:frame="1"/>
          </w:rPr>
          <w:t>CME that Counts for ABIM MOC</w:t>
        </w:r>
      </w:hyperlink>
    </w:p>
    <w:p w:rsidR="00C31C57" w:rsidRPr="00EC78CD" w:rsidRDefault="00CC2BBD" w:rsidP="00EB24CA">
      <w:pPr>
        <w:pStyle w:val="ListParagraph"/>
        <w:numPr>
          <w:ilvl w:val="0"/>
          <w:numId w:val="11"/>
        </w:numPr>
        <w:shd w:val="clear" w:color="auto" w:fill="FFFFFF"/>
        <w:tabs>
          <w:tab w:val="clear" w:pos="2160"/>
          <w:tab w:val="num" w:pos="540"/>
        </w:tabs>
        <w:spacing w:after="0" w:line="228" w:lineRule="auto"/>
        <w:ind w:hanging="2160"/>
        <w:rPr>
          <w:rFonts w:eastAsia="Times New Roman" w:cs="Arial"/>
          <w:b/>
          <w:color w:val="00CC99"/>
          <w:szCs w:val="20"/>
        </w:rPr>
      </w:pPr>
      <w:hyperlink r:id="rId17" w:history="1">
        <w:r w:rsidR="00C658F2" w:rsidRPr="00EC78CD">
          <w:rPr>
            <w:rFonts w:eastAsia="Times New Roman" w:cs="Arial"/>
            <w:b/>
            <w:color w:val="00CC99"/>
            <w:szCs w:val="20"/>
            <w:bdr w:val="none" w:sz="0" w:space="0" w:color="auto" w:frame="1"/>
          </w:rPr>
          <w:t>CME that Counts for ABP MOC</w:t>
        </w:r>
      </w:hyperlink>
    </w:p>
    <w:p w:rsidR="00C658F2" w:rsidRPr="00EC78CD" w:rsidRDefault="00C658F2" w:rsidP="00EB24CA">
      <w:pPr>
        <w:tabs>
          <w:tab w:val="left" w:pos="10710"/>
          <w:tab w:val="left" w:pos="10800"/>
        </w:tabs>
        <w:kinsoku w:val="0"/>
        <w:overflowPunct w:val="0"/>
        <w:autoSpaceDE w:val="0"/>
        <w:autoSpaceDN w:val="0"/>
        <w:adjustRightInd w:val="0"/>
        <w:spacing w:before="33" w:after="0" w:line="240" w:lineRule="auto"/>
        <w:ind w:right="227"/>
        <w:jc w:val="center"/>
        <w:rPr>
          <w:rFonts w:cs="Arial"/>
          <w:color w:val="00CC99"/>
          <w:szCs w:val="20"/>
        </w:rPr>
      </w:pPr>
    </w:p>
    <w:sectPr w:rsidR="00C658F2" w:rsidRPr="00EC78CD" w:rsidSect="006B19F1">
      <w:footerReference w:type="default" r:id="rId18"/>
      <w:pgSz w:w="12240" w:h="15840"/>
      <w:pgMar w:top="540" w:right="720" w:bottom="720" w:left="990" w:header="72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F1" w:rsidRDefault="006B19F1" w:rsidP="006B19F1">
      <w:pPr>
        <w:spacing w:after="0" w:line="240" w:lineRule="auto"/>
      </w:pPr>
      <w:r>
        <w:separator/>
      </w:r>
    </w:p>
  </w:endnote>
  <w:endnote w:type="continuationSeparator" w:id="0">
    <w:p w:rsidR="006B19F1" w:rsidRDefault="006B19F1" w:rsidP="006B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95405"/>
      <w:docPartObj>
        <w:docPartGallery w:val="Page Numbers (Bottom of Page)"/>
        <w:docPartUnique/>
      </w:docPartObj>
    </w:sdtPr>
    <w:sdtEndPr>
      <w:rPr>
        <w:color w:val="808080" w:themeColor="background1" w:themeShade="80"/>
        <w:spacing w:val="60"/>
      </w:rPr>
    </w:sdtEndPr>
    <w:sdtContent>
      <w:p w:rsidR="006B19F1" w:rsidRDefault="006B19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2BBD">
          <w:rPr>
            <w:noProof/>
          </w:rPr>
          <w:t>1</w:t>
        </w:r>
        <w:r>
          <w:rPr>
            <w:noProof/>
          </w:rPr>
          <w:fldChar w:fldCharType="end"/>
        </w:r>
        <w:r>
          <w:t xml:space="preserve"> | </w:t>
        </w:r>
        <w:r>
          <w:rPr>
            <w:color w:val="808080" w:themeColor="background1" w:themeShade="80"/>
            <w:spacing w:val="60"/>
          </w:rPr>
          <w:t>Page</w:t>
        </w:r>
      </w:p>
    </w:sdtContent>
  </w:sdt>
  <w:p w:rsidR="006B19F1" w:rsidRDefault="006B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F1" w:rsidRDefault="006B19F1" w:rsidP="006B19F1">
      <w:pPr>
        <w:spacing w:after="0" w:line="240" w:lineRule="auto"/>
      </w:pPr>
      <w:r>
        <w:separator/>
      </w:r>
    </w:p>
  </w:footnote>
  <w:footnote w:type="continuationSeparator" w:id="0">
    <w:p w:rsidR="006B19F1" w:rsidRDefault="006B19F1" w:rsidP="006B1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8408C5C"/>
    <w:lvl w:ilvl="0">
      <w:start w:val="1"/>
      <w:numFmt w:val="decimal"/>
      <w:lvlText w:val="%1."/>
      <w:lvlJc w:val="left"/>
      <w:pPr>
        <w:ind w:left="360" w:hanging="361"/>
      </w:pPr>
      <w:rPr>
        <w:b w:val="0"/>
        <w:bCs w:val="0"/>
        <w:color w:val="666666"/>
        <w:w w:val="99"/>
        <w:sz w:val="20"/>
        <w:szCs w:val="20"/>
      </w:rPr>
    </w:lvl>
    <w:lvl w:ilvl="1">
      <w:numFmt w:val="bullet"/>
      <w:lvlText w:val="•"/>
      <w:lvlJc w:val="left"/>
      <w:pPr>
        <w:ind w:left="1386" w:hanging="361"/>
      </w:pPr>
    </w:lvl>
    <w:lvl w:ilvl="2">
      <w:numFmt w:val="bullet"/>
      <w:lvlText w:val="•"/>
      <w:lvlJc w:val="left"/>
      <w:pPr>
        <w:ind w:left="2411" w:hanging="361"/>
      </w:pPr>
    </w:lvl>
    <w:lvl w:ilvl="3">
      <w:numFmt w:val="bullet"/>
      <w:lvlText w:val="•"/>
      <w:lvlJc w:val="left"/>
      <w:pPr>
        <w:ind w:left="3437" w:hanging="361"/>
      </w:pPr>
    </w:lvl>
    <w:lvl w:ilvl="4">
      <w:numFmt w:val="bullet"/>
      <w:lvlText w:val="•"/>
      <w:lvlJc w:val="left"/>
      <w:pPr>
        <w:ind w:left="4462" w:hanging="361"/>
      </w:pPr>
    </w:lvl>
    <w:lvl w:ilvl="5">
      <w:numFmt w:val="bullet"/>
      <w:lvlText w:val="•"/>
      <w:lvlJc w:val="left"/>
      <w:pPr>
        <w:ind w:left="5488" w:hanging="361"/>
      </w:pPr>
    </w:lvl>
    <w:lvl w:ilvl="6">
      <w:numFmt w:val="bullet"/>
      <w:lvlText w:val="•"/>
      <w:lvlJc w:val="left"/>
      <w:pPr>
        <w:ind w:left="6513" w:hanging="361"/>
      </w:pPr>
    </w:lvl>
    <w:lvl w:ilvl="7">
      <w:numFmt w:val="bullet"/>
      <w:lvlText w:val="•"/>
      <w:lvlJc w:val="left"/>
      <w:pPr>
        <w:ind w:left="7539" w:hanging="361"/>
      </w:pPr>
    </w:lvl>
    <w:lvl w:ilvl="8">
      <w:numFmt w:val="bullet"/>
      <w:lvlText w:val="•"/>
      <w:lvlJc w:val="left"/>
      <w:pPr>
        <w:ind w:left="8564" w:hanging="361"/>
      </w:pPr>
    </w:lvl>
  </w:abstractNum>
  <w:abstractNum w:abstractNumId="1">
    <w:nsid w:val="00000403"/>
    <w:multiLevelType w:val="multilevel"/>
    <w:tmpl w:val="00000886"/>
    <w:lvl w:ilvl="0">
      <w:numFmt w:val="bullet"/>
      <w:lvlText w:val=""/>
      <w:lvlJc w:val="left"/>
      <w:pPr>
        <w:ind w:left="464" w:hanging="360"/>
      </w:pPr>
      <w:rPr>
        <w:rFonts w:ascii="Symbol" w:hAnsi="Symbol" w:cs="Symbol"/>
        <w:b w:val="0"/>
        <w:bCs w:val="0"/>
        <w:color w:val="464646"/>
        <w:sz w:val="18"/>
        <w:szCs w:val="18"/>
      </w:rPr>
    </w:lvl>
    <w:lvl w:ilvl="1">
      <w:numFmt w:val="bullet"/>
      <w:lvlText w:val="•"/>
      <w:lvlJc w:val="left"/>
      <w:pPr>
        <w:ind w:left="1454" w:hanging="360"/>
      </w:pPr>
    </w:lvl>
    <w:lvl w:ilvl="2">
      <w:numFmt w:val="bullet"/>
      <w:lvlText w:val="•"/>
      <w:lvlJc w:val="left"/>
      <w:pPr>
        <w:ind w:left="2443" w:hanging="360"/>
      </w:pPr>
    </w:lvl>
    <w:lvl w:ilvl="3">
      <w:numFmt w:val="bullet"/>
      <w:lvlText w:val="•"/>
      <w:lvlJc w:val="left"/>
      <w:pPr>
        <w:ind w:left="3433" w:hanging="360"/>
      </w:pPr>
    </w:lvl>
    <w:lvl w:ilvl="4">
      <w:numFmt w:val="bullet"/>
      <w:lvlText w:val="•"/>
      <w:lvlJc w:val="left"/>
      <w:pPr>
        <w:ind w:left="4422" w:hanging="360"/>
      </w:pPr>
    </w:lvl>
    <w:lvl w:ilvl="5">
      <w:numFmt w:val="bullet"/>
      <w:lvlText w:val="•"/>
      <w:lvlJc w:val="left"/>
      <w:pPr>
        <w:ind w:left="5412" w:hanging="360"/>
      </w:pPr>
    </w:lvl>
    <w:lvl w:ilvl="6">
      <w:numFmt w:val="bullet"/>
      <w:lvlText w:val="•"/>
      <w:lvlJc w:val="left"/>
      <w:pPr>
        <w:ind w:left="6401" w:hanging="360"/>
      </w:pPr>
    </w:lvl>
    <w:lvl w:ilvl="7">
      <w:numFmt w:val="bullet"/>
      <w:lvlText w:val="•"/>
      <w:lvlJc w:val="left"/>
      <w:pPr>
        <w:ind w:left="7391" w:hanging="360"/>
      </w:pPr>
    </w:lvl>
    <w:lvl w:ilvl="8">
      <w:numFmt w:val="bullet"/>
      <w:lvlText w:val="•"/>
      <w:lvlJc w:val="left"/>
      <w:pPr>
        <w:ind w:left="8380" w:hanging="360"/>
      </w:pPr>
    </w:lvl>
  </w:abstractNum>
  <w:abstractNum w:abstractNumId="2">
    <w:nsid w:val="05F66BF3"/>
    <w:multiLevelType w:val="hybridMultilevel"/>
    <w:tmpl w:val="3E5012B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
    <w:nsid w:val="06C30EC9"/>
    <w:multiLevelType w:val="hybridMultilevel"/>
    <w:tmpl w:val="A0103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B6F31"/>
    <w:multiLevelType w:val="hybridMultilevel"/>
    <w:tmpl w:val="12CA53D4"/>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5">
    <w:nsid w:val="27FF12EC"/>
    <w:multiLevelType w:val="hybridMultilevel"/>
    <w:tmpl w:val="A6EC32C6"/>
    <w:lvl w:ilvl="0" w:tplc="3BD0252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F2B95"/>
    <w:multiLevelType w:val="hybridMultilevel"/>
    <w:tmpl w:val="5A607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86B29"/>
    <w:multiLevelType w:val="hybridMultilevel"/>
    <w:tmpl w:val="9186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C23DD0"/>
    <w:multiLevelType w:val="multilevel"/>
    <w:tmpl w:val="074E93A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72267628"/>
    <w:multiLevelType w:val="hybridMultilevel"/>
    <w:tmpl w:val="DDF82676"/>
    <w:lvl w:ilvl="0" w:tplc="2DC8C3EC">
      <w:start w:val="1"/>
      <w:numFmt w:val="decimal"/>
      <w:lvlText w:val="%1."/>
      <w:lvlJc w:val="left"/>
      <w:pPr>
        <w:ind w:left="432" w:hanging="360"/>
      </w:pPr>
      <w:rPr>
        <w:rFonts w:hint="default"/>
        <w:b/>
        <w:i w:val="0"/>
        <w:color w:val="00000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7576098D"/>
    <w:multiLevelType w:val="hybridMultilevel"/>
    <w:tmpl w:val="4DF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F7578"/>
    <w:multiLevelType w:val="hybridMultilevel"/>
    <w:tmpl w:val="A88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11"/>
  </w:num>
  <w:num w:numId="7">
    <w:abstractNumId w:val="4"/>
  </w:num>
  <w:num w:numId="8">
    <w:abstractNumId w:val="7"/>
  </w:num>
  <w:num w:numId="9">
    <w:abstractNumId w:val="9"/>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45"/>
    <w:rsid w:val="000014B0"/>
    <w:rsid w:val="00021AFD"/>
    <w:rsid w:val="000351BB"/>
    <w:rsid w:val="000443B9"/>
    <w:rsid w:val="000448C0"/>
    <w:rsid w:val="00054B77"/>
    <w:rsid w:val="0006124B"/>
    <w:rsid w:val="00087E0D"/>
    <w:rsid w:val="000C3B39"/>
    <w:rsid w:val="000C79EA"/>
    <w:rsid w:val="000E6571"/>
    <w:rsid w:val="0011163A"/>
    <w:rsid w:val="00195F74"/>
    <w:rsid w:val="001A2D50"/>
    <w:rsid w:val="00207EA9"/>
    <w:rsid w:val="00220A90"/>
    <w:rsid w:val="00227891"/>
    <w:rsid w:val="0026724A"/>
    <w:rsid w:val="002737D1"/>
    <w:rsid w:val="00280453"/>
    <w:rsid w:val="00291D37"/>
    <w:rsid w:val="00294FC8"/>
    <w:rsid w:val="002C62F8"/>
    <w:rsid w:val="002D41BA"/>
    <w:rsid w:val="00306472"/>
    <w:rsid w:val="003444B1"/>
    <w:rsid w:val="00346BBA"/>
    <w:rsid w:val="00347E60"/>
    <w:rsid w:val="00375606"/>
    <w:rsid w:val="003823DD"/>
    <w:rsid w:val="003C766E"/>
    <w:rsid w:val="003E0B98"/>
    <w:rsid w:val="0046143A"/>
    <w:rsid w:val="00461CF1"/>
    <w:rsid w:val="00480EFF"/>
    <w:rsid w:val="004B198C"/>
    <w:rsid w:val="004B2FA4"/>
    <w:rsid w:val="004D2E65"/>
    <w:rsid w:val="004D6418"/>
    <w:rsid w:val="004E3CC9"/>
    <w:rsid w:val="00526A30"/>
    <w:rsid w:val="005D3BCD"/>
    <w:rsid w:val="005D5FC5"/>
    <w:rsid w:val="005E7DCE"/>
    <w:rsid w:val="00627493"/>
    <w:rsid w:val="00635733"/>
    <w:rsid w:val="00687E35"/>
    <w:rsid w:val="006B19F1"/>
    <w:rsid w:val="006C196A"/>
    <w:rsid w:val="007065C8"/>
    <w:rsid w:val="00727835"/>
    <w:rsid w:val="00731811"/>
    <w:rsid w:val="0076473A"/>
    <w:rsid w:val="007A518C"/>
    <w:rsid w:val="0080190C"/>
    <w:rsid w:val="0080660D"/>
    <w:rsid w:val="00816245"/>
    <w:rsid w:val="00830EDD"/>
    <w:rsid w:val="00835355"/>
    <w:rsid w:val="00851293"/>
    <w:rsid w:val="00856A60"/>
    <w:rsid w:val="00875671"/>
    <w:rsid w:val="008C437D"/>
    <w:rsid w:val="008F08E6"/>
    <w:rsid w:val="00940ED6"/>
    <w:rsid w:val="00947A2A"/>
    <w:rsid w:val="00973245"/>
    <w:rsid w:val="00977751"/>
    <w:rsid w:val="009B638B"/>
    <w:rsid w:val="00A452CC"/>
    <w:rsid w:val="00AF09D6"/>
    <w:rsid w:val="00AF6EEC"/>
    <w:rsid w:val="00B0347E"/>
    <w:rsid w:val="00B77875"/>
    <w:rsid w:val="00BE7A26"/>
    <w:rsid w:val="00C200BD"/>
    <w:rsid w:val="00C31C57"/>
    <w:rsid w:val="00C34F92"/>
    <w:rsid w:val="00C551EE"/>
    <w:rsid w:val="00C658F2"/>
    <w:rsid w:val="00C66653"/>
    <w:rsid w:val="00CA1E3A"/>
    <w:rsid w:val="00CA314B"/>
    <w:rsid w:val="00CC2BBD"/>
    <w:rsid w:val="00CC46FF"/>
    <w:rsid w:val="00CE3F90"/>
    <w:rsid w:val="00CF77B3"/>
    <w:rsid w:val="00D1531F"/>
    <w:rsid w:val="00D347BF"/>
    <w:rsid w:val="00D7743B"/>
    <w:rsid w:val="00D87821"/>
    <w:rsid w:val="00DC7A58"/>
    <w:rsid w:val="00E349B0"/>
    <w:rsid w:val="00E60787"/>
    <w:rsid w:val="00E8628F"/>
    <w:rsid w:val="00E9740D"/>
    <w:rsid w:val="00EB24CA"/>
    <w:rsid w:val="00EC78CD"/>
    <w:rsid w:val="00F2060F"/>
    <w:rsid w:val="00F30073"/>
    <w:rsid w:val="00F74040"/>
    <w:rsid w:val="00FA103F"/>
    <w:rsid w:val="00FA1FDB"/>
    <w:rsid w:val="00FB789B"/>
    <w:rsid w:val="00FD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71"/>
    <w:rPr>
      <w:color w:val="0000FF" w:themeColor="hyperlink"/>
      <w:u w:val="single"/>
    </w:rPr>
  </w:style>
  <w:style w:type="table" w:styleId="TableGrid">
    <w:name w:val="Table Grid"/>
    <w:basedOn w:val="TableNormal"/>
    <w:uiPriority w:val="59"/>
    <w:rsid w:val="005D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821"/>
    <w:pPr>
      <w:ind w:left="720"/>
      <w:contextualSpacing/>
    </w:pPr>
  </w:style>
  <w:style w:type="character" w:styleId="FollowedHyperlink">
    <w:name w:val="FollowedHyperlink"/>
    <w:basedOn w:val="DefaultParagraphFont"/>
    <w:uiPriority w:val="99"/>
    <w:semiHidden/>
    <w:unhideWhenUsed/>
    <w:rsid w:val="00294FC8"/>
    <w:rPr>
      <w:color w:val="800080" w:themeColor="followedHyperlink"/>
      <w:u w:val="single"/>
    </w:rPr>
  </w:style>
  <w:style w:type="paragraph" w:styleId="BalloonText">
    <w:name w:val="Balloon Text"/>
    <w:basedOn w:val="Normal"/>
    <w:link w:val="BalloonTextChar"/>
    <w:uiPriority w:val="99"/>
    <w:semiHidden/>
    <w:unhideWhenUsed/>
    <w:rsid w:val="00F7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40"/>
    <w:rPr>
      <w:rFonts w:ascii="Tahoma" w:hAnsi="Tahoma" w:cs="Tahoma"/>
      <w:sz w:val="16"/>
      <w:szCs w:val="16"/>
    </w:rPr>
  </w:style>
  <w:style w:type="table" w:styleId="LightShading">
    <w:name w:val="Light Shading"/>
    <w:basedOn w:val="TableNormal"/>
    <w:uiPriority w:val="60"/>
    <w:rsid w:val="00C666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666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737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B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F1"/>
  </w:style>
  <w:style w:type="paragraph" w:styleId="Footer">
    <w:name w:val="footer"/>
    <w:basedOn w:val="Normal"/>
    <w:link w:val="FooterChar"/>
    <w:uiPriority w:val="99"/>
    <w:unhideWhenUsed/>
    <w:rsid w:val="006B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71"/>
    <w:rPr>
      <w:color w:val="0000FF" w:themeColor="hyperlink"/>
      <w:u w:val="single"/>
    </w:rPr>
  </w:style>
  <w:style w:type="table" w:styleId="TableGrid">
    <w:name w:val="Table Grid"/>
    <w:basedOn w:val="TableNormal"/>
    <w:uiPriority w:val="59"/>
    <w:rsid w:val="005D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821"/>
    <w:pPr>
      <w:ind w:left="720"/>
      <w:contextualSpacing/>
    </w:pPr>
  </w:style>
  <w:style w:type="character" w:styleId="FollowedHyperlink">
    <w:name w:val="FollowedHyperlink"/>
    <w:basedOn w:val="DefaultParagraphFont"/>
    <w:uiPriority w:val="99"/>
    <w:semiHidden/>
    <w:unhideWhenUsed/>
    <w:rsid w:val="00294FC8"/>
    <w:rPr>
      <w:color w:val="800080" w:themeColor="followedHyperlink"/>
      <w:u w:val="single"/>
    </w:rPr>
  </w:style>
  <w:style w:type="paragraph" w:styleId="BalloonText">
    <w:name w:val="Balloon Text"/>
    <w:basedOn w:val="Normal"/>
    <w:link w:val="BalloonTextChar"/>
    <w:uiPriority w:val="99"/>
    <w:semiHidden/>
    <w:unhideWhenUsed/>
    <w:rsid w:val="00F7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40"/>
    <w:rPr>
      <w:rFonts w:ascii="Tahoma" w:hAnsi="Tahoma" w:cs="Tahoma"/>
      <w:sz w:val="16"/>
      <w:szCs w:val="16"/>
    </w:rPr>
  </w:style>
  <w:style w:type="table" w:styleId="LightShading">
    <w:name w:val="Light Shading"/>
    <w:basedOn w:val="TableNormal"/>
    <w:uiPriority w:val="60"/>
    <w:rsid w:val="00C666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666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737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B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F1"/>
  </w:style>
  <w:style w:type="paragraph" w:styleId="Footer">
    <w:name w:val="footer"/>
    <w:basedOn w:val="Normal"/>
    <w:link w:val="FooterChar"/>
    <w:uiPriority w:val="99"/>
    <w:unhideWhenUsed/>
    <w:rsid w:val="006B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ba.org/PDFs/MOCA/MOCA-Content-Outlin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ccme.org/cme-counts-abp-moc" TargetMode="External"/><Relationship Id="rId2" Type="http://schemas.openxmlformats.org/officeDocument/2006/relationships/styles" Target="styles.xml"/><Relationship Id="rId16" Type="http://schemas.openxmlformats.org/officeDocument/2006/relationships/hyperlink" Target="http://www.accme.org/cme-counts-abim-m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ABA.org" TargetMode="External"/><Relationship Id="rId5" Type="http://schemas.openxmlformats.org/officeDocument/2006/relationships/webSettings" Target="webSettings.xml"/><Relationship Id="rId15" Type="http://schemas.openxmlformats.org/officeDocument/2006/relationships/hyperlink" Target="http://www.theaba.org/MOCA/About-MOCA-2-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im.org/maintenance-of-certification/earning-points/patient-safety.aspx" TargetMode="External"/><Relationship Id="rId14" Type="http://schemas.openxmlformats.org/officeDocument/2006/relationships/hyperlink" Target="http://www.accme.org/cme-counts-aba-m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1669</Words>
  <Characters>9497</Characters>
  <Application>Microsoft Office Word</Application>
  <DocSecurity>0</DocSecurity>
  <Lines>327</Lines>
  <Paragraphs>150</Paragraphs>
  <ScaleCrop>false</ScaleCrop>
  <HeadingPairs>
    <vt:vector size="2" baseType="variant">
      <vt:variant>
        <vt:lpstr>Title</vt:lpstr>
      </vt:variant>
      <vt:variant>
        <vt:i4>1</vt:i4>
      </vt:variant>
    </vt:vector>
  </HeadingPairs>
  <TitlesOfParts>
    <vt:vector size="1" baseType="lpstr">
      <vt:lpstr/>
    </vt:vector>
  </TitlesOfParts>
  <Company>Medical Society of Virginia</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Mazmanian</dc:creator>
  <cp:lastModifiedBy>Pamela Mazmanian</cp:lastModifiedBy>
  <cp:revision>3</cp:revision>
  <cp:lastPrinted>2017-03-08T20:39:00Z</cp:lastPrinted>
  <dcterms:created xsi:type="dcterms:W3CDTF">2017-03-08T20:40:00Z</dcterms:created>
  <dcterms:modified xsi:type="dcterms:W3CDTF">2017-03-08T21:00:00Z</dcterms:modified>
</cp:coreProperties>
</file>